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B5B2D" w14:textId="77777777" w:rsidR="005D4FCD" w:rsidRDefault="005D4FCD">
      <w:pPr>
        <w:rPr>
          <w:noProof/>
        </w:rPr>
      </w:pPr>
    </w:p>
    <w:p w14:paraId="36B260C1" w14:textId="77777777" w:rsidR="00A31F6C" w:rsidRDefault="00A31F6C">
      <w:pPr>
        <w:rPr>
          <w:noProof/>
        </w:rPr>
      </w:pPr>
    </w:p>
    <w:p w14:paraId="6FE54F2C" w14:textId="77777777" w:rsidR="00A31F6C" w:rsidRDefault="00A31F6C">
      <w:pPr>
        <w:rPr>
          <w:noProof/>
        </w:rPr>
      </w:pPr>
    </w:p>
    <w:p w14:paraId="6E90DFAB" w14:textId="77777777" w:rsidR="00A31F6C" w:rsidRDefault="00A31F6C">
      <w:pPr>
        <w:rPr>
          <w:noProof/>
        </w:rPr>
      </w:pPr>
    </w:p>
    <w:p w14:paraId="57522F59" w14:textId="77777777" w:rsidR="00A31F6C" w:rsidRDefault="00A31F6C">
      <w:pPr>
        <w:rPr>
          <w:noProof/>
        </w:rPr>
      </w:pPr>
    </w:p>
    <w:tbl>
      <w:tblPr>
        <w:tblStyle w:val="TableGrid"/>
        <w:tblW w:w="10813" w:type="dxa"/>
        <w:tblLook w:val="04A0" w:firstRow="1" w:lastRow="0" w:firstColumn="1" w:lastColumn="0" w:noHBand="0" w:noVBand="1"/>
      </w:tblPr>
      <w:tblGrid>
        <w:gridCol w:w="1813"/>
        <w:gridCol w:w="1685"/>
        <w:gridCol w:w="1559"/>
        <w:gridCol w:w="1668"/>
        <w:gridCol w:w="2005"/>
        <w:gridCol w:w="2083"/>
      </w:tblGrid>
      <w:tr w:rsidR="00A67168" w:rsidRPr="00A67168" w14:paraId="1F1991E1" w14:textId="7C6560DB" w:rsidTr="00240AE8">
        <w:trPr>
          <w:trHeight w:val="654"/>
        </w:trPr>
        <w:tc>
          <w:tcPr>
            <w:tcW w:w="1814" w:type="dxa"/>
          </w:tcPr>
          <w:p w14:paraId="709BF3D0" w14:textId="77777777" w:rsidR="0062434A" w:rsidRPr="00A67168" w:rsidRDefault="0062434A" w:rsidP="0025248F">
            <w:pPr>
              <w:jc w:val="center"/>
              <w:rPr>
                <w:rFonts w:ascii="Lato" w:eastAsiaTheme="minorEastAsia" w:hAnsi="Lato"/>
                <w:b/>
                <w:bCs/>
                <w:color w:val="002060"/>
                <w:sz w:val="28"/>
                <w:szCs w:val="28"/>
              </w:rPr>
            </w:pPr>
            <w:r w:rsidRPr="00A67168">
              <w:rPr>
                <w:rFonts w:ascii="Lato" w:eastAsiaTheme="minorEastAsia" w:hAnsi="Lato"/>
                <w:b/>
                <w:bCs/>
                <w:color w:val="002060"/>
                <w:sz w:val="28"/>
                <w:szCs w:val="28"/>
              </w:rPr>
              <w:t>Approved by</w:t>
            </w:r>
          </w:p>
        </w:tc>
        <w:tc>
          <w:tcPr>
            <w:tcW w:w="1688" w:type="dxa"/>
          </w:tcPr>
          <w:p w14:paraId="29E566C7" w14:textId="77777777" w:rsidR="0062434A" w:rsidRPr="00A67168" w:rsidRDefault="0062434A" w:rsidP="0025248F">
            <w:pPr>
              <w:jc w:val="center"/>
              <w:rPr>
                <w:rFonts w:ascii="Lato" w:eastAsiaTheme="minorEastAsia" w:hAnsi="Lato"/>
                <w:b/>
                <w:bCs/>
                <w:color w:val="002060"/>
                <w:sz w:val="28"/>
                <w:szCs w:val="28"/>
              </w:rPr>
            </w:pPr>
            <w:r w:rsidRPr="00A67168">
              <w:rPr>
                <w:rFonts w:ascii="Lato" w:eastAsiaTheme="minorEastAsia" w:hAnsi="Lato"/>
                <w:b/>
                <w:bCs/>
                <w:color w:val="002060"/>
                <w:sz w:val="28"/>
                <w:szCs w:val="28"/>
              </w:rPr>
              <w:t>Version</w:t>
            </w:r>
          </w:p>
        </w:tc>
        <w:tc>
          <w:tcPr>
            <w:tcW w:w="1559" w:type="dxa"/>
          </w:tcPr>
          <w:p w14:paraId="60A4AFA4" w14:textId="77777777" w:rsidR="0062434A" w:rsidRPr="00A67168" w:rsidRDefault="0062434A" w:rsidP="0025248F">
            <w:pPr>
              <w:jc w:val="center"/>
              <w:rPr>
                <w:rFonts w:ascii="Lato" w:eastAsiaTheme="minorEastAsia" w:hAnsi="Lato"/>
                <w:b/>
                <w:bCs/>
                <w:color w:val="002060"/>
                <w:sz w:val="28"/>
                <w:szCs w:val="28"/>
              </w:rPr>
            </w:pPr>
            <w:r w:rsidRPr="00A67168">
              <w:rPr>
                <w:rFonts w:ascii="Lato" w:eastAsiaTheme="minorEastAsia" w:hAnsi="Lato"/>
                <w:b/>
                <w:bCs/>
                <w:color w:val="002060"/>
                <w:sz w:val="28"/>
                <w:szCs w:val="28"/>
              </w:rPr>
              <w:t>Issue Date</w:t>
            </w:r>
          </w:p>
        </w:tc>
        <w:tc>
          <w:tcPr>
            <w:tcW w:w="1669" w:type="dxa"/>
          </w:tcPr>
          <w:p w14:paraId="28F30E21" w14:textId="77777777" w:rsidR="0062434A" w:rsidRPr="00A67168" w:rsidRDefault="0062434A" w:rsidP="0025248F">
            <w:pPr>
              <w:jc w:val="center"/>
              <w:rPr>
                <w:rFonts w:ascii="Lato" w:eastAsiaTheme="minorEastAsia" w:hAnsi="Lato"/>
                <w:b/>
                <w:bCs/>
                <w:color w:val="002060"/>
                <w:sz w:val="28"/>
                <w:szCs w:val="28"/>
              </w:rPr>
            </w:pPr>
            <w:r w:rsidRPr="00A67168">
              <w:rPr>
                <w:rFonts w:ascii="Lato" w:eastAsiaTheme="minorEastAsia" w:hAnsi="Lato"/>
                <w:b/>
                <w:bCs/>
                <w:color w:val="002060"/>
                <w:sz w:val="28"/>
                <w:szCs w:val="28"/>
              </w:rPr>
              <w:t>Review Date</w:t>
            </w:r>
          </w:p>
        </w:tc>
        <w:tc>
          <w:tcPr>
            <w:tcW w:w="2006" w:type="dxa"/>
          </w:tcPr>
          <w:p w14:paraId="0F71E2E1" w14:textId="77777777" w:rsidR="0062434A" w:rsidRPr="00A67168" w:rsidRDefault="0062434A" w:rsidP="0025248F">
            <w:pPr>
              <w:jc w:val="center"/>
              <w:rPr>
                <w:rFonts w:ascii="Lato" w:eastAsiaTheme="minorEastAsia" w:hAnsi="Lato"/>
                <w:b/>
                <w:bCs/>
                <w:color w:val="002060"/>
                <w:sz w:val="28"/>
                <w:szCs w:val="28"/>
              </w:rPr>
            </w:pPr>
            <w:r w:rsidRPr="00A67168">
              <w:rPr>
                <w:rFonts w:ascii="Lato" w:eastAsiaTheme="minorEastAsia" w:hAnsi="Lato"/>
                <w:b/>
                <w:bCs/>
                <w:color w:val="002060"/>
                <w:sz w:val="28"/>
                <w:szCs w:val="28"/>
              </w:rPr>
              <w:t>Contact Person</w:t>
            </w:r>
          </w:p>
        </w:tc>
        <w:tc>
          <w:tcPr>
            <w:tcW w:w="2077" w:type="dxa"/>
          </w:tcPr>
          <w:p w14:paraId="5841BE33" w14:textId="35467EDB" w:rsidR="0062434A" w:rsidRPr="00A67168" w:rsidRDefault="0062434A" w:rsidP="0025248F">
            <w:pPr>
              <w:jc w:val="center"/>
              <w:rPr>
                <w:rFonts w:ascii="Lato" w:eastAsiaTheme="minorEastAsia" w:hAnsi="Lato"/>
                <w:b/>
                <w:bCs/>
                <w:color w:val="002060"/>
                <w:sz w:val="28"/>
                <w:szCs w:val="28"/>
              </w:rPr>
            </w:pPr>
            <w:r w:rsidRPr="00A67168">
              <w:rPr>
                <w:rFonts w:ascii="Lato" w:eastAsiaTheme="minorEastAsia" w:hAnsi="Lato"/>
                <w:b/>
                <w:bCs/>
                <w:color w:val="002060"/>
                <w:sz w:val="28"/>
                <w:szCs w:val="28"/>
              </w:rPr>
              <w:t>Comments</w:t>
            </w:r>
          </w:p>
        </w:tc>
      </w:tr>
      <w:tr w:rsidR="00A67168" w:rsidRPr="00A67168" w14:paraId="3BD394B8" w14:textId="1BD177F6" w:rsidTr="00240AE8">
        <w:trPr>
          <w:trHeight w:val="973"/>
        </w:trPr>
        <w:tc>
          <w:tcPr>
            <w:tcW w:w="1814" w:type="dxa"/>
          </w:tcPr>
          <w:p w14:paraId="32FE2ACC" w14:textId="77777777" w:rsidR="0062434A" w:rsidRPr="00A67168" w:rsidRDefault="0062434A" w:rsidP="0025248F">
            <w:pPr>
              <w:jc w:val="center"/>
              <w:rPr>
                <w:rFonts w:ascii="Lato" w:eastAsiaTheme="minorEastAsia" w:hAnsi="Lato"/>
                <w:color w:val="002060"/>
                <w:sz w:val="24"/>
                <w:szCs w:val="24"/>
              </w:rPr>
            </w:pPr>
            <w:r w:rsidRPr="00A67168">
              <w:rPr>
                <w:rFonts w:ascii="Lato" w:eastAsiaTheme="minorEastAsia" w:hAnsi="Lato"/>
                <w:color w:val="002060"/>
                <w:sz w:val="24"/>
                <w:szCs w:val="24"/>
              </w:rPr>
              <w:t>Shannon Galinson</w:t>
            </w:r>
          </w:p>
        </w:tc>
        <w:tc>
          <w:tcPr>
            <w:tcW w:w="1688" w:type="dxa"/>
          </w:tcPr>
          <w:p w14:paraId="5BBCA794" w14:textId="77777777" w:rsidR="0062434A" w:rsidRPr="00A67168" w:rsidRDefault="0062434A" w:rsidP="0025248F">
            <w:pPr>
              <w:jc w:val="center"/>
              <w:rPr>
                <w:rFonts w:ascii="Lato" w:eastAsiaTheme="minorEastAsia" w:hAnsi="Lato"/>
                <w:color w:val="002060"/>
                <w:sz w:val="24"/>
                <w:szCs w:val="24"/>
              </w:rPr>
            </w:pPr>
            <w:r w:rsidRPr="00A67168">
              <w:rPr>
                <w:rFonts w:ascii="Lato" w:eastAsiaTheme="minorEastAsia" w:hAnsi="Lato"/>
                <w:color w:val="002060"/>
                <w:sz w:val="24"/>
                <w:szCs w:val="24"/>
              </w:rPr>
              <w:t>1</w:t>
            </w:r>
          </w:p>
        </w:tc>
        <w:tc>
          <w:tcPr>
            <w:tcW w:w="1559" w:type="dxa"/>
          </w:tcPr>
          <w:p w14:paraId="6F75BFF0" w14:textId="77777777" w:rsidR="0062434A" w:rsidRPr="00A67168" w:rsidRDefault="0062434A" w:rsidP="0025248F">
            <w:pPr>
              <w:jc w:val="center"/>
              <w:rPr>
                <w:rFonts w:ascii="Lato" w:eastAsiaTheme="minorEastAsia" w:hAnsi="Lato"/>
                <w:color w:val="002060"/>
                <w:sz w:val="24"/>
                <w:szCs w:val="24"/>
              </w:rPr>
            </w:pPr>
            <w:r w:rsidRPr="00A67168">
              <w:rPr>
                <w:rFonts w:ascii="Lato" w:eastAsiaTheme="minorEastAsia" w:hAnsi="Lato"/>
                <w:color w:val="002060"/>
                <w:sz w:val="24"/>
                <w:szCs w:val="24"/>
              </w:rPr>
              <w:t>March 2023</w:t>
            </w:r>
          </w:p>
        </w:tc>
        <w:tc>
          <w:tcPr>
            <w:tcW w:w="1669" w:type="dxa"/>
          </w:tcPr>
          <w:p w14:paraId="13515EF7" w14:textId="77777777" w:rsidR="0062434A" w:rsidRPr="00A67168" w:rsidRDefault="0062434A" w:rsidP="0025248F">
            <w:pPr>
              <w:jc w:val="center"/>
              <w:rPr>
                <w:rFonts w:ascii="Lato" w:eastAsiaTheme="minorEastAsia" w:hAnsi="Lato"/>
                <w:color w:val="002060"/>
                <w:sz w:val="24"/>
                <w:szCs w:val="24"/>
              </w:rPr>
            </w:pPr>
            <w:r w:rsidRPr="00A67168">
              <w:rPr>
                <w:rFonts w:ascii="Lato" w:eastAsiaTheme="minorEastAsia" w:hAnsi="Lato"/>
                <w:color w:val="002060"/>
                <w:sz w:val="24"/>
                <w:szCs w:val="24"/>
              </w:rPr>
              <w:t>March 2024</w:t>
            </w:r>
          </w:p>
        </w:tc>
        <w:tc>
          <w:tcPr>
            <w:tcW w:w="2006" w:type="dxa"/>
          </w:tcPr>
          <w:p w14:paraId="33B4D81D" w14:textId="77777777" w:rsidR="0062434A" w:rsidRPr="00A67168" w:rsidRDefault="0062434A" w:rsidP="0025248F">
            <w:pPr>
              <w:jc w:val="center"/>
              <w:rPr>
                <w:rFonts w:ascii="Lato" w:eastAsiaTheme="minorEastAsia" w:hAnsi="Lato"/>
                <w:color w:val="002060"/>
                <w:sz w:val="24"/>
                <w:szCs w:val="24"/>
              </w:rPr>
            </w:pPr>
            <w:proofErr w:type="spellStart"/>
            <w:proofErr w:type="gramStart"/>
            <w:r w:rsidRPr="00A67168">
              <w:rPr>
                <w:rFonts w:ascii="Lato" w:eastAsiaTheme="minorEastAsia" w:hAnsi="Lato"/>
                <w:color w:val="002060"/>
                <w:sz w:val="24"/>
                <w:szCs w:val="24"/>
              </w:rPr>
              <w:t>N.Farrell</w:t>
            </w:r>
            <w:proofErr w:type="spellEnd"/>
            <w:proofErr w:type="gramEnd"/>
          </w:p>
        </w:tc>
        <w:tc>
          <w:tcPr>
            <w:tcW w:w="2077" w:type="dxa"/>
          </w:tcPr>
          <w:p w14:paraId="4DF3DB5A" w14:textId="77777777" w:rsidR="0062434A" w:rsidRPr="00A67168" w:rsidRDefault="0062434A" w:rsidP="0025248F">
            <w:pPr>
              <w:jc w:val="center"/>
              <w:rPr>
                <w:rFonts w:ascii="Lato" w:eastAsiaTheme="minorEastAsia" w:hAnsi="Lato"/>
                <w:color w:val="002060"/>
                <w:sz w:val="24"/>
                <w:szCs w:val="24"/>
              </w:rPr>
            </w:pPr>
          </w:p>
        </w:tc>
      </w:tr>
      <w:tr w:rsidR="00A67168" w:rsidRPr="00A67168" w14:paraId="0F5FBEFC" w14:textId="20EDD0CB" w:rsidTr="00240AE8">
        <w:trPr>
          <w:trHeight w:val="973"/>
        </w:trPr>
        <w:tc>
          <w:tcPr>
            <w:tcW w:w="1814" w:type="dxa"/>
          </w:tcPr>
          <w:p w14:paraId="3EFD3BEC" w14:textId="728E1F44" w:rsidR="0062434A" w:rsidRPr="00A67168" w:rsidRDefault="0062434A" w:rsidP="0025248F">
            <w:pPr>
              <w:jc w:val="center"/>
              <w:rPr>
                <w:rFonts w:ascii="Lato" w:eastAsiaTheme="minorEastAsia" w:hAnsi="Lato"/>
                <w:color w:val="002060"/>
                <w:sz w:val="24"/>
                <w:szCs w:val="24"/>
              </w:rPr>
            </w:pPr>
            <w:r w:rsidRPr="00A67168">
              <w:rPr>
                <w:rFonts w:ascii="Lato" w:eastAsiaTheme="minorEastAsia" w:hAnsi="Lato"/>
                <w:color w:val="002060"/>
                <w:sz w:val="24"/>
                <w:szCs w:val="24"/>
              </w:rPr>
              <w:t>Shannon Galinson</w:t>
            </w:r>
          </w:p>
        </w:tc>
        <w:tc>
          <w:tcPr>
            <w:tcW w:w="1688" w:type="dxa"/>
          </w:tcPr>
          <w:p w14:paraId="13F0A7DA" w14:textId="51527195" w:rsidR="0062434A" w:rsidRPr="00A67168" w:rsidRDefault="0062434A" w:rsidP="0025248F">
            <w:pPr>
              <w:jc w:val="center"/>
              <w:rPr>
                <w:rFonts w:ascii="Lato" w:eastAsiaTheme="minorEastAsia" w:hAnsi="Lato"/>
                <w:color w:val="002060"/>
                <w:sz w:val="24"/>
                <w:szCs w:val="24"/>
              </w:rPr>
            </w:pPr>
            <w:r w:rsidRPr="00A67168">
              <w:rPr>
                <w:rFonts w:ascii="Lato" w:eastAsiaTheme="minorEastAsia" w:hAnsi="Lato"/>
                <w:color w:val="002060"/>
                <w:sz w:val="24"/>
                <w:szCs w:val="24"/>
              </w:rPr>
              <w:t>2</w:t>
            </w:r>
          </w:p>
        </w:tc>
        <w:tc>
          <w:tcPr>
            <w:tcW w:w="1559" w:type="dxa"/>
          </w:tcPr>
          <w:p w14:paraId="126404E1" w14:textId="25D44BDF" w:rsidR="0062434A" w:rsidRPr="00A67168" w:rsidRDefault="0062434A" w:rsidP="0025248F">
            <w:pPr>
              <w:jc w:val="center"/>
              <w:rPr>
                <w:rFonts w:ascii="Lato" w:eastAsiaTheme="minorEastAsia" w:hAnsi="Lato"/>
                <w:color w:val="002060"/>
                <w:sz w:val="24"/>
                <w:szCs w:val="24"/>
              </w:rPr>
            </w:pPr>
            <w:r w:rsidRPr="00A67168">
              <w:rPr>
                <w:rFonts w:ascii="Lato" w:eastAsiaTheme="minorEastAsia" w:hAnsi="Lato"/>
                <w:color w:val="002060"/>
                <w:sz w:val="24"/>
                <w:szCs w:val="24"/>
              </w:rPr>
              <w:t xml:space="preserve">July 2023 </w:t>
            </w:r>
          </w:p>
        </w:tc>
        <w:tc>
          <w:tcPr>
            <w:tcW w:w="1669" w:type="dxa"/>
          </w:tcPr>
          <w:p w14:paraId="221BE56F" w14:textId="71DB4444" w:rsidR="0062434A" w:rsidRPr="00A67168" w:rsidRDefault="0062434A" w:rsidP="0025248F">
            <w:pPr>
              <w:jc w:val="center"/>
              <w:rPr>
                <w:rFonts w:ascii="Lato" w:eastAsiaTheme="minorEastAsia" w:hAnsi="Lato"/>
                <w:color w:val="002060"/>
                <w:sz w:val="24"/>
                <w:szCs w:val="24"/>
              </w:rPr>
            </w:pPr>
            <w:r w:rsidRPr="00A67168">
              <w:rPr>
                <w:rFonts w:ascii="Lato" w:eastAsiaTheme="minorEastAsia" w:hAnsi="Lato"/>
                <w:color w:val="002060"/>
                <w:sz w:val="24"/>
                <w:szCs w:val="24"/>
              </w:rPr>
              <w:t>August 2024</w:t>
            </w:r>
          </w:p>
        </w:tc>
        <w:tc>
          <w:tcPr>
            <w:tcW w:w="2006" w:type="dxa"/>
          </w:tcPr>
          <w:p w14:paraId="233DA7EC" w14:textId="74327822" w:rsidR="0062434A" w:rsidRPr="00A67168" w:rsidRDefault="0062434A" w:rsidP="0062434A">
            <w:pPr>
              <w:pStyle w:val="ListParagraph"/>
              <w:numPr>
                <w:ilvl w:val="0"/>
                <w:numId w:val="25"/>
              </w:numPr>
              <w:jc w:val="center"/>
              <w:rPr>
                <w:rFonts w:ascii="Lato" w:eastAsiaTheme="minorEastAsia" w:hAnsi="Lato"/>
                <w:color w:val="002060"/>
                <w:sz w:val="24"/>
                <w:szCs w:val="24"/>
              </w:rPr>
            </w:pPr>
            <w:r w:rsidRPr="00A67168">
              <w:rPr>
                <w:rFonts w:ascii="Lato" w:eastAsiaTheme="minorEastAsia" w:hAnsi="Lato"/>
                <w:color w:val="002060"/>
                <w:sz w:val="24"/>
                <w:szCs w:val="24"/>
              </w:rPr>
              <w:t>Rasheed</w:t>
            </w:r>
          </w:p>
        </w:tc>
        <w:tc>
          <w:tcPr>
            <w:tcW w:w="2077" w:type="dxa"/>
          </w:tcPr>
          <w:p w14:paraId="5E6FC76C" w14:textId="012E66F2" w:rsidR="0062434A" w:rsidRPr="00A67168" w:rsidRDefault="0062434A" w:rsidP="00240AE8">
            <w:pPr>
              <w:pStyle w:val="ListParagraph"/>
              <w:rPr>
                <w:rFonts w:ascii="Lato" w:eastAsiaTheme="minorEastAsia" w:hAnsi="Lato"/>
                <w:color w:val="002060"/>
                <w:sz w:val="24"/>
                <w:szCs w:val="24"/>
              </w:rPr>
            </w:pPr>
            <w:r w:rsidRPr="00A67168">
              <w:rPr>
                <w:rFonts w:ascii="Lato" w:eastAsiaTheme="minorEastAsia" w:hAnsi="Lato"/>
                <w:color w:val="002060"/>
                <w:sz w:val="24"/>
                <w:szCs w:val="24"/>
              </w:rPr>
              <w:t xml:space="preserve">Update of font and </w:t>
            </w:r>
            <w:r w:rsidR="00240AE8" w:rsidRPr="00A67168">
              <w:rPr>
                <w:rFonts w:ascii="Lato" w:eastAsiaTheme="minorEastAsia" w:hAnsi="Lato"/>
                <w:color w:val="002060"/>
                <w:sz w:val="24"/>
                <w:szCs w:val="24"/>
              </w:rPr>
              <w:t xml:space="preserve">letterhead. </w:t>
            </w:r>
            <w:proofErr w:type="gramStart"/>
            <w:r w:rsidR="00240AE8" w:rsidRPr="00A67168">
              <w:rPr>
                <w:rFonts w:ascii="Lato" w:eastAsiaTheme="minorEastAsia" w:hAnsi="Lato"/>
                <w:color w:val="002060"/>
                <w:sz w:val="24"/>
                <w:szCs w:val="24"/>
              </w:rPr>
              <w:t>Also</w:t>
            </w:r>
            <w:proofErr w:type="gramEnd"/>
            <w:r w:rsidR="00240AE8" w:rsidRPr="00A67168">
              <w:rPr>
                <w:rFonts w:ascii="Lato" w:eastAsiaTheme="minorEastAsia" w:hAnsi="Lato"/>
                <w:color w:val="002060"/>
                <w:sz w:val="24"/>
                <w:szCs w:val="24"/>
              </w:rPr>
              <w:t xml:space="preserve"> </w:t>
            </w:r>
            <w:proofErr w:type="spellStart"/>
            <w:r w:rsidR="00240AE8" w:rsidRPr="00A67168">
              <w:rPr>
                <w:rFonts w:ascii="Lato" w:eastAsiaTheme="minorEastAsia" w:hAnsi="Lato"/>
                <w:color w:val="002060"/>
                <w:sz w:val="24"/>
                <w:szCs w:val="24"/>
              </w:rPr>
              <w:t>KCSiE</w:t>
            </w:r>
            <w:proofErr w:type="spellEnd"/>
            <w:r w:rsidR="00240AE8" w:rsidRPr="00A67168">
              <w:rPr>
                <w:rFonts w:ascii="Lato" w:eastAsiaTheme="minorEastAsia" w:hAnsi="Lato"/>
                <w:color w:val="002060"/>
                <w:sz w:val="24"/>
                <w:szCs w:val="24"/>
              </w:rPr>
              <w:t xml:space="preserve"> 2023</w:t>
            </w:r>
          </w:p>
        </w:tc>
      </w:tr>
      <w:tr w:rsidR="00253DEE" w:rsidRPr="00A67168" w14:paraId="542BC94E" w14:textId="77777777" w:rsidTr="00240AE8">
        <w:trPr>
          <w:trHeight w:val="973"/>
        </w:trPr>
        <w:tc>
          <w:tcPr>
            <w:tcW w:w="1814" w:type="dxa"/>
          </w:tcPr>
          <w:p w14:paraId="6B2A372B" w14:textId="08521D2D" w:rsidR="00253DEE" w:rsidRPr="00A67168" w:rsidRDefault="00253DEE" w:rsidP="0025248F">
            <w:pPr>
              <w:jc w:val="center"/>
              <w:rPr>
                <w:rFonts w:ascii="Lato" w:eastAsiaTheme="minorEastAsia" w:hAnsi="Lato"/>
                <w:color w:val="002060"/>
                <w:sz w:val="24"/>
                <w:szCs w:val="24"/>
              </w:rPr>
            </w:pPr>
            <w:r>
              <w:rPr>
                <w:rFonts w:ascii="Lato" w:eastAsiaTheme="minorEastAsia" w:hAnsi="Lato"/>
                <w:color w:val="002060"/>
                <w:sz w:val="24"/>
                <w:szCs w:val="24"/>
              </w:rPr>
              <w:t>Shannon Galinson</w:t>
            </w:r>
          </w:p>
        </w:tc>
        <w:tc>
          <w:tcPr>
            <w:tcW w:w="1688" w:type="dxa"/>
          </w:tcPr>
          <w:p w14:paraId="4D9351A0" w14:textId="5135EAB7" w:rsidR="00253DEE" w:rsidRPr="00A67168" w:rsidRDefault="00253DEE" w:rsidP="0025248F">
            <w:pPr>
              <w:jc w:val="center"/>
              <w:rPr>
                <w:rFonts w:ascii="Lato" w:eastAsiaTheme="minorEastAsia" w:hAnsi="Lato"/>
                <w:color w:val="002060"/>
                <w:sz w:val="24"/>
                <w:szCs w:val="24"/>
              </w:rPr>
            </w:pPr>
            <w:r>
              <w:rPr>
                <w:rFonts w:ascii="Lato" w:eastAsiaTheme="minorEastAsia" w:hAnsi="Lato"/>
                <w:color w:val="002060"/>
                <w:sz w:val="24"/>
                <w:szCs w:val="24"/>
              </w:rPr>
              <w:t>3</w:t>
            </w:r>
          </w:p>
        </w:tc>
        <w:tc>
          <w:tcPr>
            <w:tcW w:w="1559" w:type="dxa"/>
          </w:tcPr>
          <w:p w14:paraId="27AF3B45" w14:textId="459E5477" w:rsidR="00253DEE" w:rsidRPr="00A67168" w:rsidRDefault="00253DEE" w:rsidP="0025248F">
            <w:pPr>
              <w:jc w:val="center"/>
              <w:rPr>
                <w:rFonts w:ascii="Lato" w:eastAsiaTheme="minorEastAsia" w:hAnsi="Lato"/>
                <w:color w:val="002060"/>
                <w:sz w:val="24"/>
                <w:szCs w:val="24"/>
              </w:rPr>
            </w:pPr>
            <w:r>
              <w:rPr>
                <w:rFonts w:ascii="Lato" w:eastAsiaTheme="minorEastAsia" w:hAnsi="Lato"/>
                <w:color w:val="002060"/>
                <w:sz w:val="24"/>
                <w:szCs w:val="24"/>
              </w:rPr>
              <w:t>20/10/2023</w:t>
            </w:r>
          </w:p>
        </w:tc>
        <w:tc>
          <w:tcPr>
            <w:tcW w:w="1669" w:type="dxa"/>
          </w:tcPr>
          <w:p w14:paraId="08819F3C" w14:textId="5D7DC748" w:rsidR="00253DEE" w:rsidRPr="00A67168" w:rsidRDefault="00253DEE" w:rsidP="0025248F">
            <w:pPr>
              <w:jc w:val="center"/>
              <w:rPr>
                <w:rFonts w:ascii="Lato" w:eastAsiaTheme="minorEastAsia" w:hAnsi="Lato"/>
                <w:color w:val="002060"/>
                <w:sz w:val="24"/>
                <w:szCs w:val="24"/>
              </w:rPr>
            </w:pPr>
            <w:r>
              <w:rPr>
                <w:rFonts w:ascii="Lato" w:eastAsiaTheme="minorEastAsia" w:hAnsi="Lato"/>
                <w:color w:val="002060"/>
                <w:sz w:val="24"/>
                <w:szCs w:val="24"/>
              </w:rPr>
              <w:t>20/10/2024</w:t>
            </w:r>
          </w:p>
        </w:tc>
        <w:tc>
          <w:tcPr>
            <w:tcW w:w="2006" w:type="dxa"/>
          </w:tcPr>
          <w:p w14:paraId="6FC67A1D" w14:textId="38F243AA" w:rsidR="00253DEE" w:rsidRPr="00A67168" w:rsidRDefault="00253DEE" w:rsidP="00253DEE">
            <w:pPr>
              <w:pStyle w:val="ListParagraph"/>
              <w:rPr>
                <w:rFonts w:ascii="Lato" w:eastAsiaTheme="minorEastAsia" w:hAnsi="Lato"/>
                <w:color w:val="002060"/>
                <w:sz w:val="24"/>
                <w:szCs w:val="24"/>
              </w:rPr>
            </w:pPr>
            <w:r>
              <w:rPr>
                <w:rFonts w:ascii="Lato" w:eastAsiaTheme="minorEastAsia" w:hAnsi="Lato"/>
                <w:color w:val="002060"/>
                <w:sz w:val="24"/>
                <w:szCs w:val="24"/>
              </w:rPr>
              <w:t>P. Lloyd</w:t>
            </w:r>
          </w:p>
        </w:tc>
        <w:tc>
          <w:tcPr>
            <w:tcW w:w="2077" w:type="dxa"/>
          </w:tcPr>
          <w:p w14:paraId="2C47A904" w14:textId="411AA773" w:rsidR="00253DEE" w:rsidRPr="00A67168" w:rsidRDefault="00253DEE" w:rsidP="00240AE8">
            <w:pPr>
              <w:pStyle w:val="ListParagraph"/>
              <w:rPr>
                <w:rFonts w:ascii="Lato" w:eastAsiaTheme="minorEastAsia" w:hAnsi="Lato"/>
                <w:color w:val="002060"/>
                <w:sz w:val="24"/>
                <w:szCs w:val="24"/>
              </w:rPr>
            </w:pPr>
            <w:r w:rsidRPr="00253DEE">
              <w:rPr>
                <w:rFonts w:ascii="Lato" w:eastAsiaTheme="minorEastAsia" w:hAnsi="Lato"/>
                <w:color w:val="002060"/>
                <w:sz w:val="20"/>
                <w:szCs w:val="20"/>
              </w:rPr>
              <w:t>Senior Safeguarding Officer Contact Update</w:t>
            </w:r>
          </w:p>
        </w:tc>
      </w:tr>
      <w:tr w:rsidR="00704936" w:rsidRPr="00A67168" w14:paraId="4264C928" w14:textId="77777777" w:rsidTr="00240AE8">
        <w:trPr>
          <w:trHeight w:val="973"/>
        </w:trPr>
        <w:tc>
          <w:tcPr>
            <w:tcW w:w="1814" w:type="dxa"/>
          </w:tcPr>
          <w:p w14:paraId="4A3285E9" w14:textId="331F3616" w:rsidR="00704936" w:rsidRDefault="00704936" w:rsidP="0025248F">
            <w:pPr>
              <w:jc w:val="center"/>
              <w:rPr>
                <w:rFonts w:ascii="Lato" w:eastAsiaTheme="minorEastAsia" w:hAnsi="Lato"/>
                <w:color w:val="002060"/>
                <w:sz w:val="24"/>
                <w:szCs w:val="24"/>
              </w:rPr>
            </w:pPr>
            <w:r>
              <w:rPr>
                <w:rFonts w:ascii="Lato" w:eastAsiaTheme="minorEastAsia" w:hAnsi="Lato"/>
                <w:color w:val="002060"/>
                <w:sz w:val="24"/>
                <w:szCs w:val="24"/>
              </w:rPr>
              <w:t>Shannon Galinson</w:t>
            </w:r>
          </w:p>
        </w:tc>
        <w:tc>
          <w:tcPr>
            <w:tcW w:w="1688" w:type="dxa"/>
          </w:tcPr>
          <w:p w14:paraId="0F480FB8" w14:textId="4F6AB166" w:rsidR="00704936" w:rsidRDefault="00704936" w:rsidP="0025248F">
            <w:pPr>
              <w:jc w:val="center"/>
              <w:rPr>
                <w:rFonts w:ascii="Lato" w:eastAsiaTheme="minorEastAsia" w:hAnsi="Lato"/>
                <w:color w:val="002060"/>
                <w:sz w:val="24"/>
                <w:szCs w:val="24"/>
              </w:rPr>
            </w:pPr>
            <w:r>
              <w:rPr>
                <w:rFonts w:ascii="Lato" w:eastAsiaTheme="minorEastAsia" w:hAnsi="Lato"/>
                <w:color w:val="002060"/>
                <w:sz w:val="24"/>
                <w:szCs w:val="24"/>
              </w:rPr>
              <w:t>4</w:t>
            </w:r>
          </w:p>
        </w:tc>
        <w:tc>
          <w:tcPr>
            <w:tcW w:w="1559" w:type="dxa"/>
          </w:tcPr>
          <w:p w14:paraId="5A8FB1AD" w14:textId="257144B1" w:rsidR="00704936" w:rsidRDefault="00704936" w:rsidP="0025248F">
            <w:pPr>
              <w:jc w:val="center"/>
              <w:rPr>
                <w:rFonts w:ascii="Lato" w:eastAsiaTheme="minorEastAsia" w:hAnsi="Lato"/>
                <w:color w:val="002060"/>
                <w:sz w:val="24"/>
                <w:szCs w:val="24"/>
              </w:rPr>
            </w:pPr>
            <w:r>
              <w:rPr>
                <w:rFonts w:ascii="Lato" w:eastAsiaTheme="minorEastAsia" w:hAnsi="Lato"/>
                <w:color w:val="002060"/>
                <w:sz w:val="24"/>
                <w:szCs w:val="24"/>
              </w:rPr>
              <w:t>20/10/2024</w:t>
            </w:r>
          </w:p>
        </w:tc>
        <w:tc>
          <w:tcPr>
            <w:tcW w:w="1669" w:type="dxa"/>
          </w:tcPr>
          <w:p w14:paraId="55A01DA7" w14:textId="5A5F25A5" w:rsidR="00704936" w:rsidRDefault="00704936" w:rsidP="0025248F">
            <w:pPr>
              <w:jc w:val="center"/>
              <w:rPr>
                <w:rFonts w:ascii="Lato" w:eastAsiaTheme="minorEastAsia" w:hAnsi="Lato"/>
                <w:color w:val="002060"/>
                <w:sz w:val="24"/>
                <w:szCs w:val="24"/>
              </w:rPr>
            </w:pPr>
            <w:r>
              <w:rPr>
                <w:rFonts w:ascii="Lato" w:eastAsiaTheme="minorEastAsia" w:hAnsi="Lato"/>
                <w:color w:val="002060"/>
                <w:sz w:val="24"/>
                <w:szCs w:val="24"/>
              </w:rPr>
              <w:t>20/10/2025</w:t>
            </w:r>
          </w:p>
        </w:tc>
        <w:tc>
          <w:tcPr>
            <w:tcW w:w="2006" w:type="dxa"/>
          </w:tcPr>
          <w:p w14:paraId="7A9E6768" w14:textId="05DE0136" w:rsidR="00704936" w:rsidRDefault="00704936" w:rsidP="00253DEE">
            <w:pPr>
              <w:pStyle w:val="ListParagraph"/>
              <w:rPr>
                <w:rFonts w:ascii="Lato" w:eastAsiaTheme="minorEastAsia" w:hAnsi="Lato"/>
                <w:color w:val="002060"/>
                <w:sz w:val="24"/>
                <w:szCs w:val="24"/>
              </w:rPr>
            </w:pPr>
            <w:r>
              <w:rPr>
                <w:rFonts w:ascii="Lato" w:eastAsiaTheme="minorEastAsia" w:hAnsi="Lato"/>
                <w:color w:val="002060"/>
                <w:sz w:val="24"/>
                <w:szCs w:val="24"/>
              </w:rPr>
              <w:t>J Comper</w:t>
            </w:r>
          </w:p>
        </w:tc>
        <w:tc>
          <w:tcPr>
            <w:tcW w:w="2077" w:type="dxa"/>
          </w:tcPr>
          <w:p w14:paraId="29F1F585" w14:textId="43A964FE" w:rsidR="00704936" w:rsidRPr="00253DEE" w:rsidRDefault="00704936" w:rsidP="00240AE8">
            <w:pPr>
              <w:pStyle w:val="ListParagraph"/>
              <w:rPr>
                <w:rFonts w:ascii="Lato" w:eastAsiaTheme="minorEastAsia" w:hAnsi="Lato"/>
                <w:color w:val="002060"/>
                <w:sz w:val="20"/>
                <w:szCs w:val="20"/>
              </w:rPr>
            </w:pPr>
            <w:r w:rsidRPr="00253DEE">
              <w:rPr>
                <w:rFonts w:ascii="Lato" w:eastAsiaTheme="minorEastAsia" w:hAnsi="Lato"/>
                <w:color w:val="002060"/>
                <w:sz w:val="20"/>
                <w:szCs w:val="20"/>
              </w:rPr>
              <w:t>Senior Safeguarding Officer Contact Update</w:t>
            </w:r>
          </w:p>
        </w:tc>
      </w:tr>
    </w:tbl>
    <w:p w14:paraId="108A8F8F" w14:textId="77777777" w:rsidR="00FC7F47" w:rsidRPr="00A67168" w:rsidRDefault="00FC7F47" w:rsidP="00FC7F47">
      <w:pPr>
        <w:spacing w:after="150" w:line="240" w:lineRule="auto"/>
        <w:rPr>
          <w:rFonts w:ascii="Lato" w:eastAsia="Times New Roman" w:hAnsi="Lato" w:cs="Calibri"/>
          <w:color w:val="002060"/>
          <w:lang w:eastAsia="en-GB"/>
        </w:rPr>
      </w:pPr>
    </w:p>
    <w:p w14:paraId="0CA2A1CD" w14:textId="77777777" w:rsidR="00830C1C" w:rsidRPr="00A67168" w:rsidRDefault="00830C1C" w:rsidP="00FC7F47">
      <w:pPr>
        <w:spacing w:after="150" w:line="240" w:lineRule="auto"/>
        <w:rPr>
          <w:rFonts w:ascii="Lato" w:eastAsia="Times New Roman" w:hAnsi="Lato" w:cs="Calibri"/>
          <w:color w:val="002060"/>
          <w:lang w:eastAsia="en-GB"/>
        </w:rPr>
      </w:pPr>
    </w:p>
    <w:p w14:paraId="06BA0BB6" w14:textId="556F85A8" w:rsidR="00830C1C" w:rsidRPr="00A67168" w:rsidRDefault="00830C1C" w:rsidP="00FC7F47">
      <w:pPr>
        <w:spacing w:after="150" w:line="240" w:lineRule="auto"/>
        <w:rPr>
          <w:rFonts w:ascii="Lato" w:eastAsia="Times New Roman" w:hAnsi="Lato" w:cs="Calibri"/>
          <w:color w:val="002060"/>
          <w:lang w:eastAsia="en-GB"/>
        </w:rPr>
      </w:pPr>
    </w:p>
    <w:p w14:paraId="0441832F" w14:textId="6E567F1C" w:rsidR="00FC7F47" w:rsidRPr="00A67168" w:rsidRDefault="00FC7F47" w:rsidP="00FC7F47">
      <w:pPr>
        <w:spacing w:after="150" w:line="240" w:lineRule="auto"/>
        <w:rPr>
          <w:rFonts w:ascii="Lato" w:eastAsia="Times New Roman" w:hAnsi="Lato" w:cs="Calibri"/>
          <w:color w:val="002060"/>
          <w:lang w:eastAsia="en-GB"/>
        </w:rPr>
      </w:pPr>
    </w:p>
    <w:p w14:paraId="4FDCE896" w14:textId="252C9C51" w:rsidR="00FC7F47" w:rsidRPr="00A67168" w:rsidRDefault="00FC7F47" w:rsidP="00FC7F47">
      <w:pPr>
        <w:spacing w:after="150" w:line="240" w:lineRule="auto"/>
        <w:rPr>
          <w:rFonts w:ascii="Lato" w:eastAsia="Times New Roman" w:hAnsi="Lato" w:cs="Calibri"/>
          <w:color w:val="002060"/>
          <w:lang w:eastAsia="en-GB"/>
        </w:rPr>
      </w:pPr>
    </w:p>
    <w:p w14:paraId="1A23EEEA" w14:textId="4BEA5B0D" w:rsidR="00FC7F47" w:rsidRPr="00A67168" w:rsidRDefault="00FC7F47" w:rsidP="00FC7F47">
      <w:pPr>
        <w:spacing w:after="150" w:line="240" w:lineRule="auto"/>
        <w:rPr>
          <w:rFonts w:ascii="Lato" w:eastAsia="Times New Roman" w:hAnsi="Lato" w:cs="Calibri"/>
          <w:color w:val="002060"/>
          <w:lang w:eastAsia="en-GB"/>
        </w:rPr>
      </w:pPr>
    </w:p>
    <w:p w14:paraId="3354E383" w14:textId="0226E3A3" w:rsidR="00FC7F47" w:rsidRPr="00A67168" w:rsidRDefault="00FC7F47" w:rsidP="00FC7F47">
      <w:pPr>
        <w:spacing w:after="150" w:line="240" w:lineRule="auto"/>
        <w:rPr>
          <w:rFonts w:ascii="Lato" w:eastAsia="Times New Roman" w:hAnsi="Lato" w:cs="Calibri"/>
          <w:color w:val="002060"/>
          <w:lang w:eastAsia="en-GB"/>
        </w:rPr>
      </w:pPr>
    </w:p>
    <w:p w14:paraId="1AD16105" w14:textId="1E135071" w:rsidR="00FC7F47" w:rsidRPr="00A67168" w:rsidRDefault="00FC7F47" w:rsidP="00FC7F47">
      <w:pPr>
        <w:spacing w:after="150" w:line="240" w:lineRule="auto"/>
        <w:rPr>
          <w:rFonts w:ascii="Lato" w:eastAsia="Times New Roman" w:hAnsi="Lato" w:cs="Calibri"/>
          <w:color w:val="002060"/>
          <w:lang w:eastAsia="en-GB"/>
        </w:rPr>
      </w:pPr>
    </w:p>
    <w:p w14:paraId="7225A6DC" w14:textId="5967A826" w:rsidR="00FC7F47" w:rsidRPr="00A67168" w:rsidRDefault="00FC7F47" w:rsidP="00FC7F47">
      <w:pPr>
        <w:spacing w:after="150" w:line="240" w:lineRule="auto"/>
        <w:rPr>
          <w:rFonts w:ascii="Lato" w:eastAsia="Times New Roman" w:hAnsi="Lato" w:cs="Calibri"/>
          <w:color w:val="002060"/>
          <w:lang w:eastAsia="en-GB"/>
        </w:rPr>
      </w:pPr>
    </w:p>
    <w:p w14:paraId="5F5841E0" w14:textId="00477FAA" w:rsidR="00FC7F47" w:rsidRPr="00A67168" w:rsidRDefault="00FC7F47" w:rsidP="00FC7F47">
      <w:pPr>
        <w:spacing w:after="150" w:line="240" w:lineRule="auto"/>
        <w:rPr>
          <w:rFonts w:ascii="Lato" w:eastAsia="Times New Roman" w:hAnsi="Lato" w:cs="Calibri"/>
          <w:color w:val="002060"/>
          <w:lang w:eastAsia="en-GB"/>
        </w:rPr>
      </w:pPr>
    </w:p>
    <w:p w14:paraId="5C9794F9" w14:textId="476FE23E" w:rsidR="00FC7F47" w:rsidRPr="00A67168" w:rsidRDefault="00FC7F47" w:rsidP="00FC7F47">
      <w:pPr>
        <w:spacing w:after="150" w:line="240" w:lineRule="auto"/>
        <w:rPr>
          <w:rFonts w:ascii="Lato" w:eastAsia="Times New Roman" w:hAnsi="Lato" w:cs="Calibri"/>
          <w:color w:val="002060"/>
          <w:lang w:eastAsia="en-GB"/>
        </w:rPr>
      </w:pPr>
    </w:p>
    <w:p w14:paraId="7A6F3641" w14:textId="5E8B3206" w:rsidR="00FC7F47" w:rsidRPr="00A67168" w:rsidRDefault="00FC7F47" w:rsidP="00FC7F47">
      <w:pPr>
        <w:spacing w:after="150" w:line="240" w:lineRule="auto"/>
        <w:rPr>
          <w:rFonts w:ascii="Lato" w:eastAsia="Times New Roman" w:hAnsi="Lato" w:cs="Open Sans"/>
          <w:color w:val="002060"/>
          <w:sz w:val="21"/>
          <w:szCs w:val="21"/>
          <w:lang w:eastAsia="en-GB"/>
        </w:rPr>
      </w:pPr>
    </w:p>
    <w:p w14:paraId="65A12A34" w14:textId="3652F16F" w:rsidR="00240AE8" w:rsidRPr="00A67168" w:rsidRDefault="00240AE8" w:rsidP="00FC7F47">
      <w:pPr>
        <w:spacing w:after="150" w:line="240" w:lineRule="auto"/>
        <w:rPr>
          <w:rFonts w:ascii="Lato" w:eastAsia="Times New Roman" w:hAnsi="Lato" w:cs="Open Sans"/>
          <w:color w:val="002060"/>
          <w:sz w:val="21"/>
          <w:szCs w:val="21"/>
          <w:lang w:eastAsia="en-GB"/>
        </w:rPr>
      </w:pPr>
    </w:p>
    <w:p w14:paraId="236EF8DC" w14:textId="51F953E7" w:rsidR="00240AE8" w:rsidRPr="00A67168" w:rsidRDefault="00704936" w:rsidP="00FC7F47">
      <w:pPr>
        <w:spacing w:after="150" w:line="240" w:lineRule="auto"/>
        <w:rPr>
          <w:rFonts w:ascii="Lato" w:eastAsia="Times New Roman" w:hAnsi="Lato" w:cs="Open Sans"/>
          <w:color w:val="002060"/>
          <w:sz w:val="21"/>
          <w:szCs w:val="21"/>
          <w:lang w:eastAsia="en-GB"/>
        </w:rPr>
      </w:pPr>
      <w:r w:rsidRPr="00A67168">
        <w:rPr>
          <w:rFonts w:ascii="Lato" w:hAnsi="Lato"/>
          <w:noProof/>
          <w:color w:val="002060"/>
        </w:rPr>
        <w:lastRenderedPageBreak/>
        <mc:AlternateContent>
          <mc:Choice Requires="wps">
            <w:drawing>
              <wp:anchor distT="45720" distB="45720" distL="114300" distR="114300" simplePos="0" relativeHeight="251659264" behindDoc="0" locked="0" layoutInCell="1" allowOverlap="1" wp14:anchorId="6AC2BEF3" wp14:editId="468B4144">
                <wp:simplePos x="0" y="0"/>
                <wp:positionH relativeFrom="margin">
                  <wp:posOffset>720090</wp:posOffset>
                </wp:positionH>
                <wp:positionV relativeFrom="paragraph">
                  <wp:posOffset>187960</wp:posOffset>
                </wp:positionV>
                <wp:extent cx="5320030" cy="1404620"/>
                <wp:effectExtent l="0" t="0" r="0" b="0"/>
                <wp:wrapSquare wrapText="bothSides"/>
                <wp:docPr id="1057043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1404620"/>
                        </a:xfrm>
                        <a:prstGeom prst="rect">
                          <a:avLst/>
                        </a:prstGeom>
                        <a:noFill/>
                        <a:ln w="9525">
                          <a:noFill/>
                          <a:miter lim="800000"/>
                          <a:headEnd/>
                          <a:tailEnd/>
                        </a:ln>
                      </wps:spPr>
                      <wps:txbx>
                        <w:txbxContent>
                          <w:p w14:paraId="414ED42E" w14:textId="77777777" w:rsidR="00830C1C" w:rsidRPr="00C4125D" w:rsidRDefault="00830C1C" w:rsidP="00830C1C">
                            <w:pPr>
                              <w:jc w:val="center"/>
                              <w:rPr>
                                <w:rFonts w:ascii="Lato" w:hAnsi="Lato"/>
                                <w:color w:val="002060"/>
                                <w:sz w:val="32"/>
                                <w:szCs w:val="32"/>
                              </w:rPr>
                            </w:pPr>
                            <w:r w:rsidRPr="00C4125D">
                              <w:rPr>
                                <w:rFonts w:ascii="Lato" w:hAnsi="Lato"/>
                                <w:color w:val="002060"/>
                                <w:sz w:val="32"/>
                                <w:szCs w:val="32"/>
                              </w:rPr>
                              <w:t xml:space="preserve">Safeguarding </w:t>
                            </w:r>
                            <w:r>
                              <w:rPr>
                                <w:rFonts w:ascii="Lato" w:hAnsi="Lato"/>
                                <w:color w:val="002060"/>
                                <w:sz w:val="32"/>
                                <w:szCs w:val="32"/>
                              </w:rPr>
                              <w:t>Children</w:t>
                            </w:r>
                          </w:p>
                          <w:p w14:paraId="082EC7F3" w14:textId="77777777" w:rsidR="00830C1C" w:rsidRPr="00C4125D" w:rsidRDefault="00830C1C" w:rsidP="00830C1C">
                            <w:pPr>
                              <w:jc w:val="center"/>
                              <w:rPr>
                                <w:rFonts w:ascii="Lato" w:hAnsi="Lato"/>
                                <w:color w:val="002060"/>
                                <w:sz w:val="32"/>
                                <w:szCs w:val="32"/>
                              </w:rPr>
                            </w:pPr>
                            <w:r w:rsidRPr="00C4125D">
                              <w:rPr>
                                <w:rFonts w:ascii="Lato" w:hAnsi="Lato"/>
                                <w:color w:val="002060"/>
                                <w:sz w:val="32"/>
                                <w:szCs w:val="32"/>
                              </w:rPr>
                              <w:t xml:space="preserve">Safeguarding is </w:t>
                            </w:r>
                            <w:r w:rsidRPr="00C4125D">
                              <w:rPr>
                                <w:rFonts w:ascii="Lato" w:hAnsi="Lato"/>
                                <w:color w:val="002060"/>
                                <w:sz w:val="32"/>
                                <w:szCs w:val="32"/>
                                <w:u w:val="single"/>
                              </w:rPr>
                              <w:t>EVERYONES</w:t>
                            </w:r>
                            <w:r w:rsidRPr="00C4125D">
                              <w:rPr>
                                <w:rFonts w:ascii="Lato" w:hAnsi="Lato"/>
                                <w:color w:val="002060"/>
                                <w:sz w:val="32"/>
                                <w:szCs w:val="32"/>
                              </w:rPr>
                              <w:t xml:space="preserve"> Responsibility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C2BEF3" id="_x0000_t202" coordsize="21600,21600" o:spt="202" path="m,l,21600r21600,l21600,xe">
                <v:stroke joinstyle="miter"/>
                <v:path gradientshapeok="t" o:connecttype="rect"/>
              </v:shapetype>
              <v:shape id="Text Box 2" o:spid="_x0000_s1026" type="#_x0000_t202" style="position:absolute;margin-left:56.7pt;margin-top:14.8pt;width:418.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" filled="f" stroked="f">
                <v:textbox style="mso-fit-shape-to-text:t">
                  <w:txbxContent>
                    <w:p w14:paraId="414ED42E" w14:textId="77777777" w:rsidR="00830C1C" w:rsidRPr="00C4125D" w:rsidRDefault="00830C1C" w:rsidP="00830C1C">
                      <w:pPr>
                        <w:jc w:val="center"/>
                        <w:rPr>
                          <w:rFonts w:ascii="Lato" w:hAnsi="Lato"/>
                          <w:color w:val="002060"/>
                          <w:sz w:val="32"/>
                          <w:szCs w:val="32"/>
                        </w:rPr>
                      </w:pPr>
                      <w:r w:rsidRPr="00C4125D">
                        <w:rPr>
                          <w:rFonts w:ascii="Lato" w:hAnsi="Lato"/>
                          <w:color w:val="002060"/>
                          <w:sz w:val="32"/>
                          <w:szCs w:val="32"/>
                        </w:rPr>
                        <w:t xml:space="preserve">Safeguarding </w:t>
                      </w:r>
                      <w:r>
                        <w:rPr>
                          <w:rFonts w:ascii="Lato" w:hAnsi="Lato"/>
                          <w:color w:val="002060"/>
                          <w:sz w:val="32"/>
                          <w:szCs w:val="32"/>
                        </w:rPr>
                        <w:t>Children</w:t>
                      </w:r>
                    </w:p>
                    <w:p w14:paraId="082EC7F3" w14:textId="77777777" w:rsidR="00830C1C" w:rsidRPr="00C4125D" w:rsidRDefault="00830C1C" w:rsidP="00830C1C">
                      <w:pPr>
                        <w:jc w:val="center"/>
                        <w:rPr>
                          <w:rFonts w:ascii="Lato" w:hAnsi="Lato"/>
                          <w:color w:val="002060"/>
                          <w:sz w:val="32"/>
                          <w:szCs w:val="32"/>
                        </w:rPr>
                      </w:pPr>
                      <w:r w:rsidRPr="00C4125D">
                        <w:rPr>
                          <w:rFonts w:ascii="Lato" w:hAnsi="Lato"/>
                          <w:color w:val="002060"/>
                          <w:sz w:val="32"/>
                          <w:szCs w:val="32"/>
                        </w:rPr>
                        <w:t xml:space="preserve">Safeguarding is </w:t>
                      </w:r>
                      <w:r w:rsidRPr="00C4125D">
                        <w:rPr>
                          <w:rFonts w:ascii="Lato" w:hAnsi="Lato"/>
                          <w:color w:val="002060"/>
                          <w:sz w:val="32"/>
                          <w:szCs w:val="32"/>
                          <w:u w:val="single"/>
                        </w:rPr>
                        <w:t>EVERYONES</w:t>
                      </w:r>
                      <w:r w:rsidRPr="00C4125D">
                        <w:rPr>
                          <w:rFonts w:ascii="Lato" w:hAnsi="Lato"/>
                          <w:color w:val="002060"/>
                          <w:sz w:val="32"/>
                          <w:szCs w:val="32"/>
                        </w:rPr>
                        <w:t xml:space="preserve"> Responsibility</w:t>
                      </w:r>
                    </w:p>
                  </w:txbxContent>
                </v:textbox>
                <w10:wrap type="square" anchorx="margin"/>
              </v:shape>
            </w:pict>
          </mc:Fallback>
        </mc:AlternateContent>
      </w:r>
    </w:p>
    <w:p w14:paraId="0E053B6A" w14:textId="77777777" w:rsidR="00240AE8" w:rsidRPr="00A67168" w:rsidRDefault="00240AE8" w:rsidP="00FC7F47">
      <w:pPr>
        <w:spacing w:after="150" w:line="240" w:lineRule="auto"/>
        <w:rPr>
          <w:rFonts w:ascii="Lato" w:eastAsia="Times New Roman" w:hAnsi="Lato" w:cs="Open Sans"/>
          <w:color w:val="002060"/>
          <w:sz w:val="21"/>
          <w:szCs w:val="21"/>
          <w:lang w:eastAsia="en-GB"/>
        </w:rPr>
      </w:pPr>
    </w:p>
    <w:p w14:paraId="15A51180" w14:textId="77777777" w:rsidR="00240AE8" w:rsidRPr="00A67168" w:rsidRDefault="00240AE8" w:rsidP="00FC7F47">
      <w:pPr>
        <w:spacing w:after="150" w:line="240" w:lineRule="auto"/>
        <w:rPr>
          <w:rFonts w:ascii="Lato" w:eastAsia="Times New Roman" w:hAnsi="Lato" w:cs="Open Sans"/>
          <w:color w:val="002060"/>
          <w:sz w:val="21"/>
          <w:szCs w:val="21"/>
          <w:lang w:eastAsia="en-GB"/>
        </w:rPr>
      </w:pPr>
    </w:p>
    <w:p w14:paraId="781145B4" w14:textId="77777777" w:rsidR="00240AE8" w:rsidRPr="00A67168" w:rsidRDefault="00240AE8" w:rsidP="00FC7F47">
      <w:pPr>
        <w:spacing w:after="150" w:line="240" w:lineRule="auto"/>
        <w:rPr>
          <w:rFonts w:ascii="Lato" w:eastAsia="Times New Roman" w:hAnsi="Lato" w:cs="Open Sans"/>
          <w:color w:val="002060"/>
          <w:sz w:val="21"/>
          <w:szCs w:val="21"/>
          <w:lang w:eastAsia="en-GB"/>
        </w:rPr>
      </w:pPr>
    </w:p>
    <w:p w14:paraId="6E2B98EB" w14:textId="77777777" w:rsidR="00240AE8" w:rsidRPr="00A67168" w:rsidRDefault="00240AE8" w:rsidP="00FC7F47">
      <w:pPr>
        <w:spacing w:after="150" w:line="240" w:lineRule="auto"/>
        <w:rPr>
          <w:rFonts w:ascii="Lato" w:eastAsia="Times New Roman" w:hAnsi="Lato" w:cs="Open Sans"/>
          <w:color w:val="002060"/>
          <w:sz w:val="21"/>
          <w:szCs w:val="21"/>
          <w:lang w:eastAsia="en-GB"/>
        </w:rPr>
      </w:pPr>
    </w:p>
    <w:p w14:paraId="44B335DF" w14:textId="77777777" w:rsidR="00701FE0" w:rsidRPr="00A67168" w:rsidRDefault="00701FE0" w:rsidP="00701FE0">
      <w:pPr>
        <w:spacing w:after="160" w:line="259" w:lineRule="auto"/>
        <w:rPr>
          <w:rFonts w:ascii="Lato" w:hAnsi="Lato"/>
          <w:color w:val="002060"/>
        </w:rPr>
      </w:pPr>
      <w:r w:rsidRPr="00A67168">
        <w:rPr>
          <w:rFonts w:ascii="Lato" w:hAnsi="Lato"/>
          <w:color w:val="002060"/>
        </w:rPr>
        <w:t>Gillingham FC recognises that the use of the internet is an essential tool in supporting The Club in conducting its business.</w:t>
      </w:r>
    </w:p>
    <w:p w14:paraId="2A267751" w14:textId="77777777" w:rsidR="00701FE0" w:rsidRPr="00A67168" w:rsidRDefault="00701FE0" w:rsidP="00701FE0">
      <w:pPr>
        <w:spacing w:after="160" w:line="259" w:lineRule="auto"/>
        <w:rPr>
          <w:rFonts w:ascii="Lato" w:hAnsi="Lato"/>
          <w:color w:val="002060"/>
        </w:rPr>
      </w:pPr>
      <w:r w:rsidRPr="00A67168">
        <w:rPr>
          <w:rFonts w:ascii="Lato" w:hAnsi="Lato"/>
          <w:color w:val="002060"/>
        </w:rPr>
        <w:t xml:space="preserve">As well as general internet usage, there is increasing social media, online meetings/workshops and esports usage throughout all sectors of society. This includes Gillingham Football Club who use social media and online usage to engage with stakeholders and the wider community. </w:t>
      </w:r>
    </w:p>
    <w:p w14:paraId="20BC26F5" w14:textId="77777777" w:rsidR="00701FE0" w:rsidRPr="00A67168" w:rsidRDefault="00701FE0" w:rsidP="00701FE0">
      <w:pPr>
        <w:spacing w:after="160" w:line="259" w:lineRule="auto"/>
        <w:rPr>
          <w:rFonts w:ascii="Lato" w:hAnsi="Lato"/>
          <w:color w:val="002060"/>
        </w:rPr>
      </w:pPr>
      <w:r w:rsidRPr="00A67168">
        <w:rPr>
          <w:rFonts w:ascii="Lato" w:hAnsi="Lato"/>
          <w:color w:val="002060"/>
        </w:rPr>
        <w:t xml:space="preserve">There are many benefits to using the internet, but with this comes associated risks. Staff may not be aware of breaching copyrights, downloading inappropriate material and the sharing of this, privacy breaches and posting comments or behaving in such a way as to bring the organisation into retribute. </w:t>
      </w:r>
    </w:p>
    <w:p w14:paraId="6D2F583F" w14:textId="77777777" w:rsidR="00701FE0" w:rsidRPr="00A67168" w:rsidRDefault="00701FE0" w:rsidP="00701FE0">
      <w:pPr>
        <w:spacing w:after="160" w:line="259" w:lineRule="auto"/>
        <w:rPr>
          <w:rFonts w:ascii="Lato" w:hAnsi="Lato"/>
          <w:color w:val="002060"/>
        </w:rPr>
      </w:pPr>
      <w:r w:rsidRPr="00A67168">
        <w:rPr>
          <w:rFonts w:ascii="Lato" w:hAnsi="Lato"/>
          <w:color w:val="002060"/>
        </w:rPr>
        <w:t xml:space="preserve">This guidance has been produced to support staff in upholding clear, robust processes to ensure the safety of all involved and maintain the integrity of the organisation. </w:t>
      </w:r>
    </w:p>
    <w:p w14:paraId="4C596185" w14:textId="77777777" w:rsidR="00701FE0" w:rsidRPr="00A67168" w:rsidRDefault="00701FE0" w:rsidP="00701FE0">
      <w:pPr>
        <w:pStyle w:val="Heading1"/>
        <w:rPr>
          <w:rFonts w:ascii="Lato" w:hAnsi="Lato"/>
          <w:b/>
          <w:bCs/>
          <w:color w:val="002060"/>
          <w:sz w:val="28"/>
          <w:szCs w:val="28"/>
          <w:u w:val="single"/>
        </w:rPr>
      </w:pPr>
      <w:r w:rsidRPr="00A67168">
        <w:rPr>
          <w:rFonts w:ascii="Lato" w:hAnsi="Lato"/>
          <w:b/>
          <w:bCs/>
          <w:color w:val="002060"/>
          <w:sz w:val="28"/>
          <w:szCs w:val="28"/>
          <w:u w:val="single"/>
        </w:rPr>
        <w:t xml:space="preserve">Scope </w:t>
      </w:r>
    </w:p>
    <w:p w14:paraId="1BFF163E" w14:textId="77777777" w:rsidR="00701FE0" w:rsidRPr="00A67168" w:rsidRDefault="00701FE0" w:rsidP="00701FE0">
      <w:pPr>
        <w:spacing w:after="160" w:line="259" w:lineRule="auto"/>
        <w:rPr>
          <w:rFonts w:ascii="Lato" w:hAnsi="Lato"/>
          <w:color w:val="002060"/>
        </w:rPr>
      </w:pPr>
      <w:r w:rsidRPr="00A67168">
        <w:rPr>
          <w:rFonts w:ascii="Lato" w:hAnsi="Lato"/>
          <w:color w:val="002060"/>
        </w:rPr>
        <w:t xml:space="preserve">All Gillingham FC staff and volunteers are personally responsible for compliance with the law in relation to their internet and social media usage. This guidance is to ensure all staff, students, volunteers and work placements understand their obligations and responsibilities around internet usage in a professional manner.  </w:t>
      </w:r>
    </w:p>
    <w:p w14:paraId="240503B8" w14:textId="77777777" w:rsidR="00701FE0" w:rsidRPr="00A67168" w:rsidRDefault="00701FE0" w:rsidP="00701FE0">
      <w:pPr>
        <w:spacing w:after="160" w:line="259" w:lineRule="auto"/>
        <w:rPr>
          <w:rFonts w:ascii="Lato" w:hAnsi="Lato"/>
          <w:color w:val="002060"/>
        </w:rPr>
      </w:pPr>
      <w:r w:rsidRPr="00A67168">
        <w:rPr>
          <w:rFonts w:ascii="Lato" w:hAnsi="Lato"/>
          <w:color w:val="002060"/>
        </w:rPr>
        <w:t xml:space="preserve">All managers are responsible for ensuring their staff are familiar with this guidance. </w:t>
      </w:r>
    </w:p>
    <w:p w14:paraId="6F6C7059" w14:textId="77777777" w:rsidR="00701FE0" w:rsidRPr="00A67168" w:rsidRDefault="00701FE0" w:rsidP="00701FE0">
      <w:pPr>
        <w:pStyle w:val="Heading1"/>
        <w:rPr>
          <w:rFonts w:ascii="Lato" w:hAnsi="Lato"/>
          <w:b/>
          <w:bCs/>
          <w:color w:val="002060"/>
          <w:sz w:val="28"/>
          <w:szCs w:val="28"/>
          <w:u w:val="single"/>
        </w:rPr>
      </w:pPr>
      <w:r w:rsidRPr="00A67168">
        <w:rPr>
          <w:rFonts w:ascii="Lato" w:hAnsi="Lato"/>
          <w:b/>
          <w:bCs/>
          <w:color w:val="002060"/>
          <w:sz w:val="28"/>
          <w:szCs w:val="28"/>
          <w:u w:val="single"/>
        </w:rPr>
        <w:t xml:space="preserve">Policy Statement </w:t>
      </w:r>
    </w:p>
    <w:p w14:paraId="2E1F039D" w14:textId="77777777" w:rsidR="00701FE0" w:rsidRPr="00A67168" w:rsidRDefault="00701FE0" w:rsidP="00701FE0">
      <w:pPr>
        <w:spacing w:after="160" w:line="259" w:lineRule="auto"/>
        <w:rPr>
          <w:rFonts w:ascii="Lato" w:hAnsi="Lato"/>
          <w:color w:val="002060"/>
        </w:rPr>
      </w:pPr>
      <w:r w:rsidRPr="00A67168">
        <w:rPr>
          <w:rFonts w:ascii="Lato" w:hAnsi="Lato"/>
          <w:color w:val="002060"/>
        </w:rPr>
        <w:t xml:space="preserve">It is The Club aim to ensure that the use of social media and the internet across the organisation is undertaken responsibly and safely and that the confidentiality of players, parents, staff and the reputation of the organisation are safeguarded. </w:t>
      </w:r>
    </w:p>
    <w:p w14:paraId="76DA6C7B" w14:textId="77777777" w:rsidR="00701FE0" w:rsidRPr="00A67168" w:rsidRDefault="00701FE0" w:rsidP="00701FE0">
      <w:pPr>
        <w:spacing w:after="160" w:line="259" w:lineRule="auto"/>
        <w:rPr>
          <w:rFonts w:ascii="Lato" w:hAnsi="Lato"/>
          <w:color w:val="002060"/>
        </w:rPr>
      </w:pPr>
      <w:r w:rsidRPr="00A67168">
        <w:rPr>
          <w:rFonts w:ascii="Lato" w:hAnsi="Lato"/>
          <w:color w:val="002060"/>
        </w:rPr>
        <w:t xml:space="preserve">Social media, Esports and digital platforms are evolving quickly. We intend to observe the best possible practice in this digital environment, seeking to negotiate it wisely and with integrity for purposes of sharing useful information, communication and PR. </w:t>
      </w:r>
    </w:p>
    <w:p w14:paraId="3480B1B5" w14:textId="77777777" w:rsidR="00701FE0" w:rsidRPr="00A67168" w:rsidRDefault="00701FE0" w:rsidP="00701FE0">
      <w:pPr>
        <w:spacing w:after="160" w:line="259" w:lineRule="auto"/>
        <w:rPr>
          <w:rFonts w:ascii="Lato" w:hAnsi="Lato"/>
          <w:color w:val="002060"/>
        </w:rPr>
      </w:pPr>
      <w:r w:rsidRPr="00A67168">
        <w:rPr>
          <w:rFonts w:ascii="Lato" w:hAnsi="Lato"/>
          <w:color w:val="002060"/>
        </w:rPr>
        <w:t xml:space="preserve">Benefits of </w:t>
      </w:r>
      <w:proofErr w:type="gramStart"/>
      <w:r w:rsidRPr="00A67168">
        <w:rPr>
          <w:rFonts w:ascii="Lato" w:hAnsi="Lato"/>
          <w:color w:val="002060"/>
        </w:rPr>
        <w:t>Social Media</w:t>
      </w:r>
      <w:proofErr w:type="gramEnd"/>
      <w:r w:rsidRPr="00A67168">
        <w:rPr>
          <w:rFonts w:ascii="Lato" w:hAnsi="Lato"/>
          <w:color w:val="002060"/>
        </w:rPr>
        <w:t xml:space="preserve">, Esports and Virtual Learning Platforms (e.g., Twitter, Facebook, You Tube, Zoom, </w:t>
      </w:r>
      <w:proofErr w:type="spellStart"/>
      <w:r w:rsidRPr="00A67168">
        <w:rPr>
          <w:rFonts w:ascii="Lato" w:hAnsi="Lato"/>
          <w:color w:val="002060"/>
        </w:rPr>
        <w:t>Fifa</w:t>
      </w:r>
      <w:proofErr w:type="spellEnd"/>
      <w:r w:rsidRPr="00A67168">
        <w:rPr>
          <w:rFonts w:ascii="Lato" w:hAnsi="Lato"/>
          <w:color w:val="002060"/>
        </w:rPr>
        <w:t xml:space="preserve">, Teams) </w:t>
      </w:r>
    </w:p>
    <w:p w14:paraId="482E2C85" w14:textId="77777777" w:rsidR="00701FE0" w:rsidRPr="00A67168" w:rsidRDefault="00701FE0" w:rsidP="00701FE0">
      <w:pPr>
        <w:spacing w:after="160" w:line="259" w:lineRule="auto"/>
        <w:rPr>
          <w:rFonts w:ascii="Lato" w:hAnsi="Lato"/>
          <w:color w:val="002060"/>
        </w:rPr>
      </w:pPr>
      <w:r w:rsidRPr="00A67168">
        <w:rPr>
          <w:rFonts w:ascii="Lato" w:hAnsi="Lato"/>
          <w:color w:val="002060"/>
        </w:rPr>
        <w:sym w:font="Symbol" w:char="F0B7"/>
      </w:r>
      <w:r w:rsidRPr="00A67168">
        <w:rPr>
          <w:rFonts w:ascii="Lato" w:hAnsi="Lato"/>
          <w:color w:val="002060"/>
        </w:rPr>
        <w:t xml:space="preserve"> Improvement of communication links with Parents/Guardians.</w:t>
      </w:r>
    </w:p>
    <w:p w14:paraId="2E6EB3E6" w14:textId="77777777" w:rsidR="00701FE0" w:rsidRPr="00A67168" w:rsidRDefault="00701FE0" w:rsidP="00701FE0">
      <w:pPr>
        <w:spacing w:after="160" w:line="259" w:lineRule="auto"/>
        <w:rPr>
          <w:rFonts w:ascii="Lato" w:hAnsi="Lato"/>
          <w:color w:val="002060"/>
        </w:rPr>
      </w:pPr>
      <w:r w:rsidRPr="00A67168">
        <w:rPr>
          <w:rFonts w:ascii="Lato" w:hAnsi="Lato"/>
          <w:color w:val="002060"/>
        </w:rPr>
        <w:sym w:font="Symbol" w:char="F0B7"/>
      </w:r>
      <w:r w:rsidRPr="00A67168">
        <w:rPr>
          <w:rFonts w:ascii="Lato" w:hAnsi="Lato"/>
          <w:color w:val="002060"/>
        </w:rPr>
        <w:t xml:space="preserve"> Allow greater engagement with players, participants and the wider community and promote shared values. </w:t>
      </w:r>
    </w:p>
    <w:p w14:paraId="67F84044" w14:textId="77777777" w:rsidR="00701FE0" w:rsidRPr="00A67168" w:rsidRDefault="00701FE0" w:rsidP="00701FE0">
      <w:pPr>
        <w:spacing w:after="160" w:line="259" w:lineRule="auto"/>
        <w:rPr>
          <w:rFonts w:ascii="Lato" w:hAnsi="Lato"/>
          <w:color w:val="002060"/>
        </w:rPr>
      </w:pPr>
      <w:r w:rsidRPr="00A67168">
        <w:rPr>
          <w:rFonts w:ascii="Lato" w:hAnsi="Lato"/>
          <w:color w:val="002060"/>
        </w:rPr>
        <w:sym w:font="Symbol" w:char="F0B7"/>
      </w:r>
      <w:r w:rsidRPr="00A67168">
        <w:rPr>
          <w:rFonts w:ascii="Lato" w:hAnsi="Lato"/>
          <w:color w:val="002060"/>
        </w:rPr>
        <w:t xml:space="preserve"> Promote extended learning through the posting of links to relevant material.</w:t>
      </w:r>
    </w:p>
    <w:p w14:paraId="39C65602" w14:textId="77777777" w:rsidR="00701FE0" w:rsidRPr="00A67168" w:rsidRDefault="00701FE0" w:rsidP="00701FE0">
      <w:pPr>
        <w:spacing w:after="160" w:line="259" w:lineRule="auto"/>
        <w:rPr>
          <w:rFonts w:ascii="Lato" w:hAnsi="Lato"/>
          <w:color w:val="002060"/>
        </w:rPr>
      </w:pPr>
      <w:r w:rsidRPr="00A67168">
        <w:rPr>
          <w:rFonts w:ascii="Lato" w:hAnsi="Lato"/>
          <w:color w:val="002060"/>
        </w:rPr>
        <w:t xml:space="preserve">Virtual interaction may be delivered in any of the following formats: </w:t>
      </w:r>
    </w:p>
    <w:p w14:paraId="08DE5463" w14:textId="77777777" w:rsidR="00701FE0" w:rsidRPr="00A67168" w:rsidRDefault="00701FE0" w:rsidP="00701FE0">
      <w:pPr>
        <w:numPr>
          <w:ilvl w:val="0"/>
          <w:numId w:val="31"/>
        </w:numPr>
        <w:spacing w:after="160" w:line="259" w:lineRule="auto"/>
        <w:contextualSpacing/>
        <w:rPr>
          <w:rFonts w:ascii="Lato" w:hAnsi="Lato"/>
          <w:color w:val="002060"/>
        </w:rPr>
      </w:pPr>
      <w:r w:rsidRPr="00A67168">
        <w:rPr>
          <w:rFonts w:ascii="Lato" w:hAnsi="Lato"/>
          <w:color w:val="002060"/>
        </w:rPr>
        <w:t xml:space="preserve">Group Sessions via TEAMS or Zoom, with a qualified Gillingham FC staff member / coach. With the possibility of live group discussions. </w:t>
      </w:r>
    </w:p>
    <w:p w14:paraId="5457FC48" w14:textId="77777777" w:rsidR="00701FE0" w:rsidRPr="00A67168" w:rsidRDefault="00701FE0" w:rsidP="00701FE0">
      <w:pPr>
        <w:numPr>
          <w:ilvl w:val="0"/>
          <w:numId w:val="31"/>
        </w:numPr>
        <w:spacing w:after="160" w:line="259" w:lineRule="auto"/>
        <w:contextualSpacing/>
        <w:rPr>
          <w:rFonts w:ascii="Lato" w:hAnsi="Lato"/>
          <w:color w:val="002060"/>
        </w:rPr>
      </w:pPr>
      <w:r w:rsidRPr="00A67168">
        <w:rPr>
          <w:rFonts w:ascii="Lato" w:hAnsi="Lato"/>
          <w:color w:val="002060"/>
        </w:rPr>
        <w:t xml:space="preserve">Pre-recorded videos that can be accessed at any time but will not have the capacity for live interaction with staff. </w:t>
      </w:r>
    </w:p>
    <w:p w14:paraId="20A32941" w14:textId="77777777" w:rsidR="00701FE0" w:rsidRPr="00A67168" w:rsidRDefault="00701FE0" w:rsidP="00701FE0">
      <w:pPr>
        <w:spacing w:after="160" w:line="259" w:lineRule="auto"/>
        <w:ind w:left="360"/>
        <w:contextualSpacing/>
        <w:rPr>
          <w:rFonts w:ascii="Lato" w:hAnsi="Lato"/>
          <w:color w:val="002060"/>
        </w:rPr>
      </w:pPr>
    </w:p>
    <w:p w14:paraId="74D61115" w14:textId="77777777" w:rsidR="00701FE0" w:rsidRPr="00A67168" w:rsidRDefault="00701FE0" w:rsidP="00701FE0">
      <w:pPr>
        <w:spacing w:after="160" w:line="259" w:lineRule="auto"/>
        <w:ind w:left="360"/>
        <w:contextualSpacing/>
        <w:rPr>
          <w:rFonts w:ascii="Lato" w:hAnsi="Lato"/>
          <w:color w:val="002060"/>
        </w:rPr>
      </w:pPr>
    </w:p>
    <w:p w14:paraId="4AACEC9D" w14:textId="77777777" w:rsidR="00701FE0" w:rsidRPr="00A67168" w:rsidRDefault="00701FE0" w:rsidP="00701FE0">
      <w:pPr>
        <w:spacing w:after="160" w:line="259" w:lineRule="auto"/>
        <w:ind w:left="360"/>
        <w:contextualSpacing/>
        <w:rPr>
          <w:rFonts w:ascii="Lato" w:hAnsi="Lato"/>
          <w:color w:val="002060"/>
        </w:rPr>
      </w:pPr>
    </w:p>
    <w:p w14:paraId="3B64C90B" w14:textId="77777777" w:rsidR="00701FE0" w:rsidRPr="00A67168" w:rsidRDefault="00701FE0" w:rsidP="00701FE0">
      <w:pPr>
        <w:spacing w:after="160" w:line="259" w:lineRule="auto"/>
        <w:ind w:left="360"/>
        <w:contextualSpacing/>
        <w:rPr>
          <w:rFonts w:ascii="Lato" w:hAnsi="Lato"/>
          <w:color w:val="002060"/>
        </w:rPr>
      </w:pPr>
    </w:p>
    <w:p w14:paraId="7BC6A82F" w14:textId="77777777" w:rsidR="00701FE0" w:rsidRPr="00A67168" w:rsidRDefault="00701FE0" w:rsidP="00701FE0">
      <w:pPr>
        <w:spacing w:after="160" w:line="259" w:lineRule="auto"/>
        <w:ind w:left="720"/>
        <w:contextualSpacing/>
        <w:rPr>
          <w:rFonts w:ascii="Lato" w:hAnsi="Lato"/>
          <w:color w:val="002060"/>
        </w:rPr>
      </w:pPr>
    </w:p>
    <w:p w14:paraId="4262DB61" w14:textId="77777777" w:rsidR="00701FE0" w:rsidRPr="00A67168" w:rsidRDefault="00701FE0" w:rsidP="00701FE0">
      <w:pPr>
        <w:spacing w:after="160" w:line="259" w:lineRule="auto"/>
        <w:ind w:left="720"/>
        <w:contextualSpacing/>
        <w:rPr>
          <w:rFonts w:ascii="Lato" w:hAnsi="Lato"/>
          <w:color w:val="002060"/>
        </w:rPr>
      </w:pPr>
    </w:p>
    <w:p w14:paraId="039D4AFA" w14:textId="77777777" w:rsidR="00701FE0" w:rsidRPr="00A67168" w:rsidRDefault="00701FE0" w:rsidP="00701FE0">
      <w:pPr>
        <w:spacing w:after="160" w:line="259" w:lineRule="auto"/>
        <w:ind w:left="720"/>
        <w:contextualSpacing/>
        <w:rPr>
          <w:rFonts w:ascii="Lato" w:hAnsi="Lato"/>
          <w:color w:val="002060"/>
        </w:rPr>
      </w:pPr>
    </w:p>
    <w:p w14:paraId="1C74BCDA" w14:textId="77777777" w:rsidR="00701FE0" w:rsidRPr="00A67168" w:rsidRDefault="00701FE0" w:rsidP="00701FE0">
      <w:pPr>
        <w:spacing w:after="160" w:line="259" w:lineRule="auto"/>
        <w:ind w:left="720"/>
        <w:contextualSpacing/>
        <w:rPr>
          <w:rFonts w:ascii="Lato" w:hAnsi="Lato"/>
          <w:color w:val="002060"/>
        </w:rPr>
      </w:pPr>
    </w:p>
    <w:p w14:paraId="01205920" w14:textId="77777777" w:rsidR="00701FE0" w:rsidRPr="00A67168" w:rsidRDefault="00701FE0" w:rsidP="00701FE0">
      <w:pPr>
        <w:spacing w:after="160" w:line="259" w:lineRule="auto"/>
        <w:ind w:left="720"/>
        <w:contextualSpacing/>
        <w:rPr>
          <w:rFonts w:ascii="Lato" w:hAnsi="Lato"/>
          <w:color w:val="002060"/>
        </w:rPr>
      </w:pPr>
    </w:p>
    <w:p w14:paraId="351E7295" w14:textId="77777777" w:rsidR="00701FE0" w:rsidRPr="00A67168" w:rsidRDefault="00701FE0" w:rsidP="00701FE0">
      <w:pPr>
        <w:spacing w:after="160" w:line="259" w:lineRule="auto"/>
        <w:ind w:left="720"/>
        <w:contextualSpacing/>
        <w:rPr>
          <w:rFonts w:ascii="Lato" w:hAnsi="Lato"/>
          <w:color w:val="002060"/>
        </w:rPr>
      </w:pPr>
    </w:p>
    <w:p w14:paraId="3678D13C" w14:textId="77777777" w:rsidR="008C5BD0" w:rsidRPr="00A67168" w:rsidRDefault="008C5BD0" w:rsidP="008C5BD0">
      <w:pPr>
        <w:spacing w:after="160" w:line="259" w:lineRule="auto"/>
        <w:ind w:left="720"/>
        <w:contextualSpacing/>
        <w:rPr>
          <w:rFonts w:ascii="Lato" w:hAnsi="Lato"/>
          <w:color w:val="002060"/>
        </w:rPr>
      </w:pPr>
    </w:p>
    <w:p w14:paraId="4E763756" w14:textId="0B402284" w:rsidR="00701FE0" w:rsidRPr="00A67168" w:rsidRDefault="00701FE0" w:rsidP="00701FE0">
      <w:pPr>
        <w:numPr>
          <w:ilvl w:val="0"/>
          <w:numId w:val="31"/>
        </w:numPr>
        <w:spacing w:after="160" w:line="259" w:lineRule="auto"/>
        <w:contextualSpacing/>
        <w:rPr>
          <w:rFonts w:ascii="Lato" w:hAnsi="Lato"/>
          <w:color w:val="002060"/>
        </w:rPr>
      </w:pPr>
      <w:r w:rsidRPr="00A67168">
        <w:rPr>
          <w:rFonts w:ascii="Lato" w:hAnsi="Lato"/>
          <w:color w:val="002060"/>
        </w:rPr>
        <w:t xml:space="preserve">Sharing of useful resources / links. </w:t>
      </w:r>
    </w:p>
    <w:p w14:paraId="2835CEA3" w14:textId="77777777" w:rsidR="00701FE0" w:rsidRPr="00A67168" w:rsidRDefault="00701FE0" w:rsidP="00701FE0">
      <w:pPr>
        <w:numPr>
          <w:ilvl w:val="0"/>
          <w:numId w:val="31"/>
        </w:numPr>
        <w:spacing w:after="160" w:line="259" w:lineRule="auto"/>
        <w:contextualSpacing/>
        <w:rPr>
          <w:rFonts w:ascii="Lato" w:hAnsi="Lato"/>
          <w:color w:val="002060"/>
        </w:rPr>
      </w:pPr>
      <w:r w:rsidRPr="00A67168">
        <w:rPr>
          <w:rFonts w:ascii="Lato" w:hAnsi="Lato"/>
          <w:color w:val="002060"/>
        </w:rPr>
        <w:t xml:space="preserve">121 </w:t>
      </w:r>
      <w:proofErr w:type="gramStart"/>
      <w:r w:rsidRPr="00A67168">
        <w:rPr>
          <w:rFonts w:ascii="Lato" w:hAnsi="Lato"/>
          <w:color w:val="002060"/>
        </w:rPr>
        <w:t>support</w:t>
      </w:r>
      <w:proofErr w:type="gramEnd"/>
      <w:r w:rsidRPr="00A67168">
        <w:rPr>
          <w:rFonts w:ascii="Lato" w:hAnsi="Lato"/>
          <w:color w:val="002060"/>
        </w:rPr>
        <w:t xml:space="preserve"> via endorsed social media platforms with a GFC member of staff / coach. </w:t>
      </w:r>
    </w:p>
    <w:p w14:paraId="33450860" w14:textId="77777777" w:rsidR="00701FE0" w:rsidRPr="00A67168" w:rsidRDefault="00701FE0" w:rsidP="00701FE0">
      <w:pPr>
        <w:numPr>
          <w:ilvl w:val="0"/>
          <w:numId w:val="31"/>
        </w:numPr>
        <w:spacing w:after="160" w:line="259" w:lineRule="auto"/>
        <w:contextualSpacing/>
        <w:rPr>
          <w:rFonts w:ascii="Lato" w:hAnsi="Lato"/>
          <w:color w:val="002060"/>
        </w:rPr>
      </w:pPr>
      <w:r w:rsidRPr="00A67168">
        <w:rPr>
          <w:rFonts w:ascii="Lato" w:hAnsi="Lato"/>
          <w:color w:val="002060"/>
        </w:rPr>
        <w:t xml:space="preserve">Although we do not currently have this, but if ever the opportunity arose: Online Gaming Tournaments via Gillingham Football Club endorsed online platforms. </w:t>
      </w:r>
    </w:p>
    <w:p w14:paraId="7A5F1773" w14:textId="77777777" w:rsidR="00701FE0" w:rsidRPr="008C5BD0" w:rsidRDefault="00701FE0" w:rsidP="00701FE0">
      <w:pPr>
        <w:spacing w:after="160" w:line="259" w:lineRule="auto"/>
        <w:rPr>
          <w:rFonts w:ascii="Lato" w:hAnsi="Lato"/>
        </w:rPr>
      </w:pPr>
    </w:p>
    <w:p w14:paraId="2D13890B" w14:textId="77777777" w:rsidR="00701FE0" w:rsidRPr="008C5BD0" w:rsidRDefault="00701FE0" w:rsidP="00701FE0">
      <w:pPr>
        <w:spacing w:after="160" w:line="259" w:lineRule="auto"/>
        <w:rPr>
          <w:rFonts w:ascii="Lato" w:hAnsi="Lato"/>
          <w:b/>
          <w:bCs/>
          <w:color w:val="FF0000"/>
          <w:u w:val="single"/>
        </w:rPr>
      </w:pPr>
      <w:r w:rsidRPr="008C5BD0">
        <w:rPr>
          <w:rFonts w:ascii="Lato" w:hAnsi="Lato"/>
          <w:b/>
          <w:bCs/>
          <w:color w:val="FF0000"/>
          <w:u w:val="single"/>
        </w:rPr>
        <w:t xml:space="preserve">Virtual interaction and online engagement will only take place where explicit parental / guardian consent is obtained for anyone under 18 years old. </w:t>
      </w:r>
    </w:p>
    <w:p w14:paraId="617D44FC" w14:textId="77777777" w:rsidR="00701FE0" w:rsidRPr="008C5BD0" w:rsidRDefault="00701FE0" w:rsidP="00701FE0">
      <w:pPr>
        <w:spacing w:after="160" w:line="259" w:lineRule="auto"/>
        <w:rPr>
          <w:rFonts w:ascii="Lato" w:hAnsi="Lato"/>
          <w:b/>
          <w:bCs/>
          <w:color w:val="FF0000"/>
          <w:u w:val="single"/>
        </w:rPr>
      </w:pPr>
      <w:r w:rsidRPr="008C5BD0">
        <w:rPr>
          <w:rFonts w:ascii="Lato" w:hAnsi="Lato"/>
          <w:b/>
          <w:bCs/>
          <w:color w:val="FF0000"/>
          <w:u w:val="single"/>
        </w:rPr>
        <w:t xml:space="preserve">No personal details, such as usernames or email accounts will be shared with other users and all personal data will be treated in accordance with Data Protection and GDPR Policies.  </w:t>
      </w:r>
    </w:p>
    <w:p w14:paraId="1DCC5728" w14:textId="77777777" w:rsidR="00701FE0" w:rsidRPr="008C5BD0" w:rsidRDefault="00701FE0" w:rsidP="00701FE0">
      <w:pPr>
        <w:jc w:val="center"/>
        <w:rPr>
          <w:rFonts w:ascii="Lato" w:hAnsi="Lato"/>
          <w:b/>
          <w:bCs/>
          <w:color w:val="FF0000"/>
          <w:u w:val="single"/>
        </w:rPr>
      </w:pPr>
      <w:r w:rsidRPr="008C5BD0">
        <w:rPr>
          <w:rFonts w:ascii="Lato" w:hAnsi="Lato"/>
          <w:b/>
          <w:bCs/>
          <w:color w:val="FF0000"/>
          <w:u w:val="single"/>
        </w:rPr>
        <w:t>Gillingham Football Club Staff will also need to ensure the following is completed prior to a session commencing:</w:t>
      </w:r>
    </w:p>
    <w:p w14:paraId="43386AAE" w14:textId="77777777" w:rsidR="00701FE0" w:rsidRPr="008C5BD0" w:rsidRDefault="00701FE0" w:rsidP="00701FE0">
      <w:pPr>
        <w:jc w:val="center"/>
        <w:rPr>
          <w:rFonts w:ascii="Lato" w:hAnsi="Lato"/>
          <w:b/>
          <w:bCs/>
          <w:color w:val="FF0000"/>
          <w:u w:val="single"/>
        </w:rPr>
      </w:pPr>
      <w:r w:rsidRPr="008C5BD0">
        <w:rPr>
          <w:rFonts w:ascii="Lato" w:hAnsi="Lato"/>
          <w:b/>
          <w:bCs/>
          <w:color w:val="FF0000"/>
          <w:u w:val="single"/>
        </w:rPr>
        <w:t xml:space="preserve">• Gillingham Football Club Designated Safeguarding Lead is aware that you are delivering this activity and </w:t>
      </w:r>
      <w:proofErr w:type="gramStart"/>
      <w:r w:rsidRPr="008C5BD0">
        <w:rPr>
          <w:rFonts w:ascii="Lato" w:hAnsi="Lato"/>
          <w:b/>
          <w:bCs/>
          <w:color w:val="FF0000"/>
          <w:u w:val="single"/>
        </w:rPr>
        <w:t>is able to</w:t>
      </w:r>
      <w:proofErr w:type="gramEnd"/>
      <w:r w:rsidRPr="008C5BD0">
        <w:rPr>
          <w:rFonts w:ascii="Lato" w:hAnsi="Lato"/>
          <w:b/>
          <w:bCs/>
          <w:color w:val="FF0000"/>
          <w:u w:val="single"/>
        </w:rPr>
        <w:t xml:space="preserve"> offer appropriate support and guidance. Ensure your online activity / remote session has been approved by Safeguarding and HOD prior to commencement.</w:t>
      </w:r>
    </w:p>
    <w:p w14:paraId="6661642F" w14:textId="77777777" w:rsidR="00701FE0" w:rsidRPr="008C5BD0" w:rsidRDefault="00701FE0" w:rsidP="00701FE0">
      <w:pPr>
        <w:rPr>
          <w:rFonts w:ascii="Lato" w:hAnsi="Lato"/>
          <w:b/>
          <w:bCs/>
          <w:color w:val="C00000"/>
        </w:rPr>
      </w:pPr>
    </w:p>
    <w:p w14:paraId="414D4A26" w14:textId="77777777" w:rsidR="00701FE0" w:rsidRPr="008C5BD0" w:rsidRDefault="00701FE0" w:rsidP="00701FE0">
      <w:pPr>
        <w:jc w:val="center"/>
        <w:rPr>
          <w:rFonts w:ascii="Lato" w:hAnsi="Lato"/>
          <w:b/>
          <w:bCs/>
          <w:color w:val="FF0000"/>
        </w:rPr>
      </w:pPr>
      <w:r w:rsidRPr="008C5BD0">
        <w:rPr>
          <w:rFonts w:ascii="Lato" w:hAnsi="Lato"/>
          <w:b/>
          <w:bCs/>
          <w:color w:val="FF0000"/>
        </w:rPr>
        <w:t>Creating a safe, effective learning environment for online sessions.</w:t>
      </w:r>
    </w:p>
    <w:p w14:paraId="4D225CEF" w14:textId="77777777" w:rsidR="00701FE0" w:rsidRPr="00A67168" w:rsidRDefault="00701FE0" w:rsidP="00701FE0">
      <w:pPr>
        <w:rPr>
          <w:rFonts w:ascii="Lato" w:hAnsi="Lato"/>
          <w:color w:val="002060"/>
        </w:rPr>
      </w:pPr>
      <w:r w:rsidRPr="00A67168">
        <w:rPr>
          <w:rFonts w:ascii="Lato" w:hAnsi="Lato"/>
          <w:color w:val="002060"/>
        </w:rPr>
        <w:t xml:space="preserve">This is particularly important for online / remote delivery. As much as you can try to ensure the person you are engaging with feels safe and comfortable. This can be achieved by ensuring the following actions are implemented: </w:t>
      </w:r>
    </w:p>
    <w:p w14:paraId="3A542174" w14:textId="77777777" w:rsidR="00701FE0" w:rsidRPr="00A67168" w:rsidRDefault="00701FE0" w:rsidP="00701FE0">
      <w:pPr>
        <w:pStyle w:val="ListParagraph"/>
        <w:numPr>
          <w:ilvl w:val="0"/>
          <w:numId w:val="28"/>
        </w:numPr>
        <w:spacing w:after="160" w:line="256" w:lineRule="auto"/>
        <w:contextualSpacing/>
        <w:rPr>
          <w:rFonts w:ascii="Lato" w:hAnsi="Lato"/>
          <w:color w:val="002060"/>
        </w:rPr>
      </w:pPr>
      <w:r w:rsidRPr="00A67168">
        <w:rPr>
          <w:rFonts w:ascii="Lato" w:hAnsi="Lato"/>
          <w:color w:val="002060"/>
        </w:rPr>
        <w:t xml:space="preserve">Complete a Generic Risk Assessment and obtain authorisation from HOD &amp; Safeguarding. </w:t>
      </w:r>
    </w:p>
    <w:p w14:paraId="489436CE" w14:textId="77777777" w:rsidR="00701FE0" w:rsidRPr="00A67168" w:rsidRDefault="00701FE0" w:rsidP="00701FE0">
      <w:pPr>
        <w:pStyle w:val="ListParagraph"/>
        <w:spacing w:after="160" w:line="256" w:lineRule="auto"/>
        <w:ind w:left="360"/>
        <w:rPr>
          <w:rFonts w:ascii="Lato" w:hAnsi="Lato"/>
          <w:color w:val="002060"/>
          <w:sz w:val="16"/>
          <w:szCs w:val="16"/>
        </w:rPr>
      </w:pPr>
    </w:p>
    <w:p w14:paraId="79076A9A" w14:textId="77777777" w:rsidR="00701FE0" w:rsidRPr="00A67168" w:rsidRDefault="00701FE0" w:rsidP="00701FE0">
      <w:pPr>
        <w:pStyle w:val="ListParagraph"/>
        <w:numPr>
          <w:ilvl w:val="0"/>
          <w:numId w:val="28"/>
        </w:numPr>
        <w:spacing w:after="160" w:line="256" w:lineRule="auto"/>
        <w:contextualSpacing/>
        <w:rPr>
          <w:rFonts w:ascii="Lato" w:hAnsi="Lato"/>
          <w:color w:val="002060"/>
        </w:rPr>
      </w:pPr>
      <w:r w:rsidRPr="00A67168">
        <w:rPr>
          <w:rFonts w:ascii="Lato" w:hAnsi="Lato"/>
          <w:color w:val="002060"/>
        </w:rPr>
        <w:t xml:space="preserve">Parental consent must be obtained for anyone U18. </w:t>
      </w:r>
    </w:p>
    <w:p w14:paraId="2C919A1F" w14:textId="77777777" w:rsidR="00701FE0" w:rsidRPr="00A67168" w:rsidRDefault="00701FE0" w:rsidP="00701FE0">
      <w:pPr>
        <w:spacing w:after="160" w:line="256" w:lineRule="auto"/>
        <w:rPr>
          <w:rFonts w:ascii="Lato" w:hAnsi="Lato"/>
          <w:color w:val="002060"/>
          <w:sz w:val="16"/>
          <w:szCs w:val="16"/>
        </w:rPr>
      </w:pPr>
    </w:p>
    <w:p w14:paraId="68D25A9F" w14:textId="77777777" w:rsidR="00701FE0" w:rsidRPr="00A67168" w:rsidRDefault="00701FE0" w:rsidP="00701FE0">
      <w:pPr>
        <w:pStyle w:val="ListParagraph"/>
        <w:numPr>
          <w:ilvl w:val="0"/>
          <w:numId w:val="28"/>
        </w:numPr>
        <w:spacing w:after="160" w:line="256" w:lineRule="auto"/>
        <w:contextualSpacing/>
        <w:rPr>
          <w:rFonts w:ascii="Lato" w:hAnsi="Lato"/>
          <w:color w:val="002060"/>
        </w:rPr>
      </w:pPr>
      <w:r w:rsidRPr="00A67168">
        <w:rPr>
          <w:rFonts w:ascii="Lato" w:hAnsi="Lato"/>
          <w:color w:val="002060"/>
        </w:rPr>
        <w:t>Plan your session, ensure there are clear learning objectives and outcomes, and the session has structure. Only deliver on topics you are comfortable with and have specialist knowledge of.</w:t>
      </w:r>
    </w:p>
    <w:p w14:paraId="68EB6AEA" w14:textId="77777777" w:rsidR="00701FE0" w:rsidRPr="00A67168" w:rsidRDefault="00701FE0" w:rsidP="00701FE0">
      <w:pPr>
        <w:pStyle w:val="ListParagraph"/>
        <w:spacing w:after="160" w:line="256" w:lineRule="auto"/>
        <w:ind w:left="360"/>
        <w:rPr>
          <w:rFonts w:ascii="Lato" w:hAnsi="Lato"/>
          <w:color w:val="002060"/>
          <w:sz w:val="16"/>
          <w:szCs w:val="16"/>
        </w:rPr>
      </w:pPr>
    </w:p>
    <w:p w14:paraId="2A717517" w14:textId="77777777" w:rsidR="00701FE0" w:rsidRPr="00A67168" w:rsidRDefault="00701FE0" w:rsidP="00701FE0">
      <w:pPr>
        <w:pStyle w:val="ListParagraph"/>
        <w:numPr>
          <w:ilvl w:val="0"/>
          <w:numId w:val="28"/>
        </w:numPr>
        <w:spacing w:after="160" w:line="256" w:lineRule="auto"/>
        <w:contextualSpacing/>
        <w:rPr>
          <w:rFonts w:ascii="Lato" w:hAnsi="Lato"/>
          <w:color w:val="002060"/>
        </w:rPr>
      </w:pPr>
      <w:r w:rsidRPr="00A67168">
        <w:rPr>
          <w:rFonts w:ascii="Lato" w:hAnsi="Lato"/>
          <w:color w:val="002060"/>
        </w:rPr>
        <w:t xml:space="preserve">Consider following up the session, by sending out a factsheet / guidance to parents or carers around topics you have covered. This will enhance the learning outcomes and provide further support at home. </w:t>
      </w:r>
    </w:p>
    <w:p w14:paraId="5DA5C447" w14:textId="77777777" w:rsidR="00701FE0" w:rsidRPr="00A67168" w:rsidRDefault="00701FE0" w:rsidP="00701FE0">
      <w:pPr>
        <w:spacing w:after="160" w:line="256" w:lineRule="auto"/>
        <w:rPr>
          <w:rFonts w:ascii="Lato" w:hAnsi="Lato"/>
          <w:color w:val="002060"/>
          <w:sz w:val="16"/>
          <w:szCs w:val="16"/>
        </w:rPr>
      </w:pPr>
    </w:p>
    <w:p w14:paraId="3B67B83A" w14:textId="77777777" w:rsidR="00701FE0" w:rsidRPr="00A67168" w:rsidRDefault="00701FE0" w:rsidP="00701FE0">
      <w:pPr>
        <w:pStyle w:val="ListParagraph"/>
        <w:numPr>
          <w:ilvl w:val="0"/>
          <w:numId w:val="28"/>
        </w:numPr>
        <w:spacing w:after="160" w:line="256" w:lineRule="auto"/>
        <w:contextualSpacing/>
        <w:rPr>
          <w:rFonts w:ascii="Lato" w:hAnsi="Lato"/>
          <w:color w:val="002060"/>
        </w:rPr>
      </w:pPr>
      <w:r w:rsidRPr="00A67168">
        <w:rPr>
          <w:rFonts w:ascii="Lato" w:hAnsi="Lato"/>
          <w:color w:val="002060"/>
        </w:rPr>
        <w:t>Always maintain professional boundaries – this provides the young person with a sense of stability, understanding of your role and ensures expectations around appropriate and acceptable behaviour and conduct during the sessions is maintained.</w:t>
      </w:r>
    </w:p>
    <w:p w14:paraId="15135A25" w14:textId="77777777" w:rsidR="00701FE0" w:rsidRPr="00A67168" w:rsidRDefault="00701FE0" w:rsidP="00701FE0">
      <w:pPr>
        <w:pStyle w:val="ListParagraph"/>
        <w:spacing w:after="160" w:line="256" w:lineRule="auto"/>
        <w:ind w:left="360"/>
        <w:rPr>
          <w:rFonts w:ascii="Lato" w:hAnsi="Lato"/>
          <w:color w:val="002060"/>
          <w:sz w:val="16"/>
          <w:szCs w:val="16"/>
        </w:rPr>
      </w:pPr>
    </w:p>
    <w:p w14:paraId="22760573" w14:textId="77777777" w:rsidR="00701FE0" w:rsidRPr="00A67168" w:rsidRDefault="00701FE0" w:rsidP="00701FE0">
      <w:pPr>
        <w:pStyle w:val="ListParagraph"/>
        <w:numPr>
          <w:ilvl w:val="0"/>
          <w:numId w:val="28"/>
        </w:numPr>
        <w:spacing w:after="160" w:line="256" w:lineRule="auto"/>
        <w:contextualSpacing/>
        <w:rPr>
          <w:rFonts w:ascii="Lato" w:hAnsi="Lato"/>
          <w:color w:val="002060"/>
        </w:rPr>
      </w:pPr>
      <w:r w:rsidRPr="00A67168">
        <w:rPr>
          <w:rFonts w:ascii="Lato" w:hAnsi="Lato"/>
          <w:color w:val="002060"/>
        </w:rPr>
        <w:t>Communicate with them the frequency of your contact and how long each session will last and where possible the theme for the session.</w:t>
      </w:r>
    </w:p>
    <w:p w14:paraId="24BBD59C" w14:textId="77777777" w:rsidR="00701FE0" w:rsidRPr="00A67168" w:rsidRDefault="00701FE0" w:rsidP="00701FE0">
      <w:pPr>
        <w:spacing w:after="160" w:line="256" w:lineRule="auto"/>
        <w:rPr>
          <w:rFonts w:ascii="Lato" w:hAnsi="Lato"/>
          <w:color w:val="002060"/>
          <w:sz w:val="16"/>
          <w:szCs w:val="16"/>
        </w:rPr>
      </w:pPr>
    </w:p>
    <w:p w14:paraId="6DDB29B4" w14:textId="77777777" w:rsidR="00701FE0" w:rsidRPr="00A67168" w:rsidRDefault="00701FE0" w:rsidP="00701FE0">
      <w:pPr>
        <w:spacing w:after="160" w:line="256" w:lineRule="auto"/>
        <w:rPr>
          <w:rFonts w:ascii="Lato" w:hAnsi="Lato"/>
          <w:color w:val="002060"/>
          <w:sz w:val="16"/>
          <w:szCs w:val="16"/>
        </w:rPr>
      </w:pPr>
    </w:p>
    <w:p w14:paraId="080677DF" w14:textId="77777777" w:rsidR="00701FE0" w:rsidRPr="00A67168" w:rsidRDefault="00701FE0" w:rsidP="00701FE0">
      <w:pPr>
        <w:spacing w:after="160" w:line="256" w:lineRule="auto"/>
        <w:rPr>
          <w:rFonts w:ascii="Lato" w:hAnsi="Lato"/>
          <w:color w:val="002060"/>
          <w:sz w:val="16"/>
          <w:szCs w:val="16"/>
        </w:rPr>
      </w:pPr>
    </w:p>
    <w:p w14:paraId="31C3E53E" w14:textId="77777777" w:rsidR="00701FE0" w:rsidRPr="00A67168" w:rsidRDefault="00701FE0" w:rsidP="00701FE0">
      <w:pPr>
        <w:spacing w:after="160" w:line="256" w:lineRule="auto"/>
        <w:rPr>
          <w:rFonts w:ascii="Lato" w:hAnsi="Lato"/>
          <w:color w:val="002060"/>
          <w:sz w:val="16"/>
          <w:szCs w:val="16"/>
        </w:rPr>
      </w:pPr>
    </w:p>
    <w:p w14:paraId="49916021" w14:textId="77777777" w:rsidR="00701FE0" w:rsidRPr="00A67168" w:rsidRDefault="00701FE0" w:rsidP="00701FE0">
      <w:pPr>
        <w:spacing w:after="160" w:line="256" w:lineRule="auto"/>
        <w:rPr>
          <w:rFonts w:ascii="Lato" w:hAnsi="Lato"/>
          <w:color w:val="002060"/>
          <w:sz w:val="16"/>
          <w:szCs w:val="16"/>
        </w:rPr>
      </w:pPr>
    </w:p>
    <w:p w14:paraId="4C1A3211" w14:textId="77777777" w:rsidR="00701FE0" w:rsidRPr="00A67168" w:rsidRDefault="00701FE0" w:rsidP="00701FE0">
      <w:pPr>
        <w:spacing w:after="160" w:line="256" w:lineRule="auto"/>
        <w:rPr>
          <w:rFonts w:ascii="Lato" w:hAnsi="Lato"/>
          <w:color w:val="002060"/>
          <w:sz w:val="16"/>
          <w:szCs w:val="16"/>
        </w:rPr>
      </w:pPr>
    </w:p>
    <w:p w14:paraId="1E27FC6C" w14:textId="77777777" w:rsidR="00701FE0" w:rsidRPr="00A67168" w:rsidRDefault="00701FE0" w:rsidP="00701FE0">
      <w:pPr>
        <w:spacing w:after="160" w:line="256" w:lineRule="auto"/>
        <w:rPr>
          <w:rFonts w:ascii="Lato" w:hAnsi="Lato"/>
          <w:color w:val="002060"/>
          <w:sz w:val="16"/>
          <w:szCs w:val="16"/>
        </w:rPr>
      </w:pPr>
    </w:p>
    <w:p w14:paraId="74FF09A6" w14:textId="77777777" w:rsidR="00701FE0" w:rsidRPr="00A67168" w:rsidRDefault="00701FE0" w:rsidP="00701FE0">
      <w:pPr>
        <w:spacing w:after="160" w:line="256" w:lineRule="auto"/>
        <w:rPr>
          <w:rFonts w:ascii="Lato" w:hAnsi="Lato"/>
          <w:color w:val="002060"/>
          <w:sz w:val="16"/>
          <w:szCs w:val="16"/>
        </w:rPr>
      </w:pPr>
    </w:p>
    <w:p w14:paraId="71765B75" w14:textId="77777777" w:rsidR="00701FE0" w:rsidRPr="00A67168" w:rsidRDefault="00701FE0" w:rsidP="00701FE0">
      <w:pPr>
        <w:spacing w:after="160" w:line="256" w:lineRule="auto"/>
        <w:rPr>
          <w:rFonts w:ascii="Lato" w:hAnsi="Lato"/>
          <w:color w:val="002060"/>
          <w:sz w:val="16"/>
          <w:szCs w:val="16"/>
        </w:rPr>
      </w:pPr>
    </w:p>
    <w:p w14:paraId="54FE8A6D" w14:textId="77777777" w:rsidR="00701FE0" w:rsidRPr="00A67168" w:rsidRDefault="00701FE0" w:rsidP="00701FE0">
      <w:pPr>
        <w:pStyle w:val="ListParagraph"/>
        <w:numPr>
          <w:ilvl w:val="0"/>
          <w:numId w:val="28"/>
        </w:numPr>
        <w:spacing w:after="160" w:line="256" w:lineRule="auto"/>
        <w:contextualSpacing/>
        <w:rPr>
          <w:rFonts w:ascii="Lato" w:hAnsi="Lato"/>
          <w:color w:val="002060"/>
        </w:rPr>
      </w:pPr>
      <w:r w:rsidRPr="00A67168">
        <w:rPr>
          <w:rFonts w:ascii="Lato" w:hAnsi="Lato"/>
          <w:color w:val="002060"/>
        </w:rPr>
        <w:t>Ensure communication is via GFC approved platforms and that you never share personal numbers / social media accounts.</w:t>
      </w:r>
    </w:p>
    <w:p w14:paraId="44115FC0" w14:textId="77777777" w:rsidR="00701FE0" w:rsidRPr="00A67168" w:rsidRDefault="00701FE0" w:rsidP="00701FE0">
      <w:pPr>
        <w:pStyle w:val="ListParagraph"/>
        <w:spacing w:after="160" w:line="256" w:lineRule="auto"/>
        <w:ind w:left="360"/>
        <w:rPr>
          <w:rFonts w:ascii="Lato" w:hAnsi="Lato"/>
          <w:color w:val="002060"/>
          <w:sz w:val="16"/>
          <w:szCs w:val="16"/>
        </w:rPr>
      </w:pPr>
    </w:p>
    <w:p w14:paraId="69930EA8" w14:textId="77777777" w:rsidR="00701FE0" w:rsidRPr="00A67168" w:rsidRDefault="00701FE0" w:rsidP="00701FE0">
      <w:pPr>
        <w:pStyle w:val="ListParagraph"/>
        <w:numPr>
          <w:ilvl w:val="0"/>
          <w:numId w:val="28"/>
        </w:numPr>
        <w:spacing w:after="160" w:line="256" w:lineRule="auto"/>
        <w:contextualSpacing/>
        <w:rPr>
          <w:rFonts w:ascii="Lato" w:hAnsi="Lato"/>
          <w:color w:val="002060"/>
        </w:rPr>
      </w:pPr>
      <w:r w:rsidRPr="00A67168">
        <w:rPr>
          <w:rFonts w:ascii="Lato" w:hAnsi="Lato"/>
          <w:color w:val="002060"/>
        </w:rPr>
        <w:t xml:space="preserve">Agree an appropriate method for them to contact you should they need to cancel the session or if they have a concern. Work email addresses could be an option. </w:t>
      </w:r>
    </w:p>
    <w:p w14:paraId="49A62EED" w14:textId="77777777" w:rsidR="00701FE0" w:rsidRPr="00A67168" w:rsidRDefault="00701FE0" w:rsidP="00701FE0">
      <w:pPr>
        <w:spacing w:after="160" w:line="256" w:lineRule="auto"/>
        <w:rPr>
          <w:rFonts w:ascii="Lato" w:hAnsi="Lato"/>
          <w:color w:val="002060"/>
          <w:sz w:val="16"/>
          <w:szCs w:val="16"/>
        </w:rPr>
      </w:pPr>
    </w:p>
    <w:p w14:paraId="07632985" w14:textId="77777777" w:rsidR="00701FE0" w:rsidRPr="00A67168" w:rsidRDefault="00701FE0" w:rsidP="00701FE0">
      <w:pPr>
        <w:pStyle w:val="ListParagraph"/>
        <w:numPr>
          <w:ilvl w:val="0"/>
          <w:numId w:val="28"/>
        </w:numPr>
        <w:spacing w:after="160" w:line="256" w:lineRule="auto"/>
        <w:contextualSpacing/>
        <w:rPr>
          <w:rFonts w:ascii="Lato" w:hAnsi="Lato"/>
          <w:color w:val="002060"/>
        </w:rPr>
      </w:pPr>
      <w:r w:rsidRPr="00A67168">
        <w:rPr>
          <w:rFonts w:ascii="Lato" w:hAnsi="Lato"/>
          <w:color w:val="002060"/>
        </w:rPr>
        <w:t>Be flexible in your session time and offer a range of different dates and times to try and be as inclusive as possible. Although all sessions should take place during normal working hours.</w:t>
      </w:r>
    </w:p>
    <w:p w14:paraId="023C8A9E" w14:textId="77777777" w:rsidR="00701FE0" w:rsidRPr="00A67168" w:rsidRDefault="00701FE0" w:rsidP="00701FE0">
      <w:pPr>
        <w:pStyle w:val="ListParagraph"/>
        <w:spacing w:after="160" w:line="256" w:lineRule="auto"/>
        <w:ind w:left="360"/>
        <w:rPr>
          <w:rFonts w:ascii="Lato" w:hAnsi="Lato"/>
          <w:color w:val="002060"/>
          <w:sz w:val="16"/>
          <w:szCs w:val="16"/>
        </w:rPr>
      </w:pPr>
    </w:p>
    <w:p w14:paraId="679E84D2" w14:textId="77777777" w:rsidR="00701FE0" w:rsidRPr="00A67168" w:rsidRDefault="00701FE0" w:rsidP="00701FE0">
      <w:pPr>
        <w:pStyle w:val="ListParagraph"/>
        <w:numPr>
          <w:ilvl w:val="0"/>
          <w:numId w:val="28"/>
        </w:numPr>
        <w:spacing w:after="160" w:line="256" w:lineRule="auto"/>
        <w:contextualSpacing/>
        <w:rPr>
          <w:rFonts w:ascii="Lato" w:hAnsi="Lato"/>
          <w:color w:val="002060"/>
        </w:rPr>
      </w:pPr>
      <w:r w:rsidRPr="00A67168">
        <w:rPr>
          <w:rFonts w:ascii="Lato" w:hAnsi="Lato"/>
          <w:color w:val="002060"/>
        </w:rPr>
        <w:t xml:space="preserve">Share Ground Rules at the start of each session and stick to these.  </w:t>
      </w:r>
    </w:p>
    <w:p w14:paraId="475A59B0" w14:textId="77777777" w:rsidR="00701FE0" w:rsidRPr="00A67168" w:rsidRDefault="00701FE0" w:rsidP="00701FE0">
      <w:pPr>
        <w:rPr>
          <w:rFonts w:ascii="Lato" w:hAnsi="Lato"/>
          <w:b/>
          <w:bCs/>
          <w:color w:val="002060"/>
          <w:sz w:val="28"/>
          <w:szCs w:val="28"/>
          <w:u w:val="single"/>
        </w:rPr>
      </w:pPr>
      <w:r w:rsidRPr="00A67168">
        <w:rPr>
          <w:rFonts w:ascii="Lato" w:hAnsi="Lato"/>
          <w:b/>
          <w:bCs/>
          <w:color w:val="002060"/>
          <w:sz w:val="28"/>
          <w:szCs w:val="28"/>
          <w:u w:val="single"/>
        </w:rPr>
        <w:t xml:space="preserve">Ground Rules </w:t>
      </w:r>
    </w:p>
    <w:p w14:paraId="702F86E8" w14:textId="77777777" w:rsidR="00701FE0" w:rsidRPr="00A67168" w:rsidRDefault="00701FE0" w:rsidP="00701FE0">
      <w:pPr>
        <w:rPr>
          <w:rFonts w:ascii="Lato" w:hAnsi="Lato"/>
          <w:color w:val="002060"/>
        </w:rPr>
      </w:pPr>
      <w:r w:rsidRPr="00A67168">
        <w:rPr>
          <w:rFonts w:ascii="Lato" w:hAnsi="Lato"/>
          <w:color w:val="002060"/>
        </w:rPr>
        <w:t xml:space="preserve">A strong set of shared ground rules sets expectations, establishes boundaries and pre-empts anxieties. It is essential to establish, refresh, or remind young people of ground rules before starting any activity. </w:t>
      </w:r>
    </w:p>
    <w:p w14:paraId="6A57678B" w14:textId="77777777" w:rsidR="00701FE0" w:rsidRPr="00A67168" w:rsidRDefault="00701FE0" w:rsidP="00701FE0">
      <w:pPr>
        <w:rPr>
          <w:rFonts w:ascii="Lato" w:hAnsi="Lato"/>
          <w:color w:val="002060"/>
        </w:rPr>
      </w:pPr>
      <w:r w:rsidRPr="00A67168">
        <w:rPr>
          <w:rFonts w:ascii="Lato" w:hAnsi="Lato"/>
          <w:color w:val="002060"/>
        </w:rPr>
        <w:t xml:space="preserve">The Code of Conduct is as follows: </w:t>
      </w:r>
    </w:p>
    <w:p w14:paraId="362C23AD" w14:textId="77777777" w:rsidR="00701FE0" w:rsidRPr="008C5BD0" w:rsidRDefault="00701FE0" w:rsidP="00701FE0">
      <w:pPr>
        <w:numPr>
          <w:ilvl w:val="0"/>
          <w:numId w:val="30"/>
        </w:numPr>
        <w:spacing w:after="160" w:line="259" w:lineRule="auto"/>
        <w:contextualSpacing/>
        <w:rPr>
          <w:rFonts w:ascii="Lato" w:hAnsi="Lato"/>
          <w:b/>
          <w:bCs/>
          <w:color w:val="FF0000"/>
        </w:rPr>
      </w:pPr>
      <w:r w:rsidRPr="008C5BD0">
        <w:rPr>
          <w:rFonts w:ascii="Lato" w:hAnsi="Lato"/>
          <w:b/>
          <w:bCs/>
          <w:color w:val="FF0000"/>
        </w:rPr>
        <w:t>I agree not to share or post anything offensive or illegal.</w:t>
      </w:r>
    </w:p>
    <w:p w14:paraId="56617811" w14:textId="77777777" w:rsidR="00701FE0" w:rsidRPr="008C5BD0" w:rsidRDefault="00701FE0" w:rsidP="00701FE0">
      <w:pPr>
        <w:numPr>
          <w:ilvl w:val="0"/>
          <w:numId w:val="30"/>
        </w:numPr>
        <w:spacing w:after="160" w:line="259" w:lineRule="auto"/>
        <w:contextualSpacing/>
        <w:rPr>
          <w:rFonts w:ascii="Lato" w:hAnsi="Lato"/>
          <w:b/>
          <w:bCs/>
          <w:color w:val="FF0000"/>
        </w:rPr>
      </w:pPr>
      <w:r w:rsidRPr="008C5BD0">
        <w:rPr>
          <w:rFonts w:ascii="Lato" w:hAnsi="Lato"/>
          <w:b/>
          <w:bCs/>
          <w:color w:val="FF0000"/>
        </w:rPr>
        <w:t>I agree not to share other people’s personal details, including usernames, emails and telephone numbers.</w:t>
      </w:r>
    </w:p>
    <w:p w14:paraId="7448044E" w14:textId="77777777" w:rsidR="00701FE0" w:rsidRPr="008C5BD0" w:rsidRDefault="00701FE0" w:rsidP="00701FE0">
      <w:pPr>
        <w:numPr>
          <w:ilvl w:val="0"/>
          <w:numId w:val="30"/>
        </w:numPr>
        <w:spacing w:after="160" w:line="259" w:lineRule="auto"/>
        <w:contextualSpacing/>
        <w:rPr>
          <w:rFonts w:ascii="Lato" w:hAnsi="Lato"/>
          <w:b/>
          <w:bCs/>
          <w:color w:val="FF0000"/>
        </w:rPr>
      </w:pPr>
      <w:r w:rsidRPr="008C5BD0">
        <w:rPr>
          <w:rFonts w:ascii="Lato" w:hAnsi="Lato"/>
          <w:b/>
          <w:bCs/>
          <w:color w:val="FF0000"/>
        </w:rPr>
        <w:t>I agree not to use any language that may be offensive.</w:t>
      </w:r>
    </w:p>
    <w:p w14:paraId="09DA2644" w14:textId="77777777" w:rsidR="00701FE0" w:rsidRPr="008C5BD0" w:rsidRDefault="00701FE0" w:rsidP="00701FE0">
      <w:pPr>
        <w:numPr>
          <w:ilvl w:val="0"/>
          <w:numId w:val="30"/>
        </w:numPr>
        <w:spacing w:after="160" w:line="259" w:lineRule="auto"/>
        <w:contextualSpacing/>
        <w:rPr>
          <w:rFonts w:ascii="Lato" w:hAnsi="Lato"/>
          <w:b/>
          <w:bCs/>
          <w:color w:val="FF0000"/>
        </w:rPr>
      </w:pPr>
      <w:r w:rsidRPr="008C5BD0">
        <w:rPr>
          <w:rFonts w:ascii="Lato" w:hAnsi="Lato"/>
          <w:b/>
          <w:bCs/>
          <w:color w:val="FF0000"/>
        </w:rPr>
        <w:t>I agree to be respectful of other people’s opinions and feelings.</w:t>
      </w:r>
    </w:p>
    <w:p w14:paraId="10FAB0FC" w14:textId="77777777" w:rsidR="00701FE0" w:rsidRPr="008C5BD0" w:rsidRDefault="00701FE0" w:rsidP="00701FE0">
      <w:pPr>
        <w:numPr>
          <w:ilvl w:val="0"/>
          <w:numId w:val="30"/>
        </w:numPr>
        <w:spacing w:after="160" w:line="259" w:lineRule="auto"/>
        <w:contextualSpacing/>
        <w:rPr>
          <w:rFonts w:ascii="Lato" w:hAnsi="Lato"/>
          <w:b/>
          <w:bCs/>
          <w:color w:val="FF0000"/>
        </w:rPr>
      </w:pPr>
      <w:r w:rsidRPr="008C5BD0">
        <w:rPr>
          <w:rFonts w:ascii="Lato" w:hAnsi="Lato"/>
          <w:b/>
          <w:bCs/>
          <w:color w:val="FF0000"/>
        </w:rPr>
        <w:t>I agree not to encourage or participate in any form of cyber bullying / bullying behaviour.</w:t>
      </w:r>
    </w:p>
    <w:p w14:paraId="7C646273" w14:textId="77777777" w:rsidR="00701FE0" w:rsidRPr="008C5BD0" w:rsidRDefault="00701FE0" w:rsidP="00701FE0">
      <w:pPr>
        <w:rPr>
          <w:rFonts w:ascii="Lato" w:hAnsi="Lato"/>
        </w:rPr>
      </w:pPr>
    </w:p>
    <w:p w14:paraId="3221CABE" w14:textId="77777777" w:rsidR="00701FE0" w:rsidRPr="00A67168" w:rsidRDefault="00701FE0" w:rsidP="00701FE0">
      <w:pPr>
        <w:rPr>
          <w:rFonts w:ascii="Lato" w:hAnsi="Lato"/>
          <w:color w:val="002060"/>
        </w:rPr>
      </w:pPr>
      <w:r w:rsidRPr="00A67168">
        <w:rPr>
          <w:rFonts w:ascii="Lato" w:hAnsi="Lato"/>
          <w:color w:val="002060"/>
        </w:rPr>
        <w:t>Other ground rules you could include at the start of each session:</w:t>
      </w:r>
    </w:p>
    <w:p w14:paraId="556BA354" w14:textId="77777777" w:rsidR="00701FE0" w:rsidRPr="00A67168" w:rsidRDefault="00701FE0" w:rsidP="00701FE0">
      <w:pPr>
        <w:pStyle w:val="ListParagraph"/>
        <w:numPr>
          <w:ilvl w:val="0"/>
          <w:numId w:val="29"/>
        </w:numPr>
        <w:spacing w:after="160" w:line="256" w:lineRule="auto"/>
        <w:contextualSpacing/>
        <w:rPr>
          <w:rFonts w:ascii="Lato" w:hAnsi="Lato"/>
          <w:color w:val="002060"/>
        </w:rPr>
      </w:pPr>
      <w:r w:rsidRPr="00A67168">
        <w:rPr>
          <w:rFonts w:ascii="Lato" w:hAnsi="Lato"/>
          <w:color w:val="002060"/>
        </w:rPr>
        <w:t>Keep an open mind.</w:t>
      </w:r>
    </w:p>
    <w:p w14:paraId="1D65B239" w14:textId="77777777" w:rsidR="00701FE0" w:rsidRPr="00A67168" w:rsidRDefault="00701FE0" w:rsidP="00701FE0">
      <w:pPr>
        <w:pStyle w:val="ListParagraph"/>
        <w:numPr>
          <w:ilvl w:val="0"/>
          <w:numId w:val="29"/>
        </w:numPr>
        <w:spacing w:after="160" w:line="256" w:lineRule="auto"/>
        <w:contextualSpacing/>
        <w:rPr>
          <w:rFonts w:ascii="Lato" w:hAnsi="Lato"/>
          <w:color w:val="002060"/>
        </w:rPr>
      </w:pPr>
      <w:r w:rsidRPr="00A67168">
        <w:rPr>
          <w:rFonts w:ascii="Lato" w:hAnsi="Lato"/>
          <w:color w:val="002060"/>
        </w:rPr>
        <w:t>Listen carefully and allow everyone to speak.</w:t>
      </w:r>
    </w:p>
    <w:p w14:paraId="6172ECFA" w14:textId="77777777" w:rsidR="00701FE0" w:rsidRPr="00A67168" w:rsidRDefault="00701FE0" w:rsidP="00701FE0">
      <w:pPr>
        <w:pStyle w:val="ListParagraph"/>
        <w:numPr>
          <w:ilvl w:val="0"/>
          <w:numId w:val="29"/>
        </w:numPr>
        <w:spacing w:after="160" w:line="256" w:lineRule="auto"/>
        <w:contextualSpacing/>
        <w:rPr>
          <w:rFonts w:ascii="Lato" w:hAnsi="Lato"/>
          <w:color w:val="002060"/>
        </w:rPr>
      </w:pPr>
      <w:r w:rsidRPr="00A67168">
        <w:rPr>
          <w:rFonts w:ascii="Lato" w:hAnsi="Lato"/>
          <w:color w:val="002060"/>
        </w:rPr>
        <w:t>Respect other people’s views and opinions.</w:t>
      </w:r>
    </w:p>
    <w:p w14:paraId="10FA1C79" w14:textId="77777777" w:rsidR="00701FE0" w:rsidRPr="00A67168" w:rsidRDefault="00701FE0" w:rsidP="00701FE0">
      <w:pPr>
        <w:pStyle w:val="ListParagraph"/>
        <w:numPr>
          <w:ilvl w:val="0"/>
          <w:numId w:val="29"/>
        </w:numPr>
        <w:spacing w:after="160" w:line="256" w:lineRule="auto"/>
        <w:contextualSpacing/>
        <w:rPr>
          <w:rFonts w:ascii="Lato" w:hAnsi="Lato"/>
          <w:color w:val="002060"/>
        </w:rPr>
      </w:pPr>
      <w:r w:rsidRPr="00A67168">
        <w:rPr>
          <w:rFonts w:ascii="Lato" w:hAnsi="Lato"/>
          <w:color w:val="002060"/>
        </w:rPr>
        <w:t>Be active and take part.</w:t>
      </w:r>
    </w:p>
    <w:p w14:paraId="662305C7" w14:textId="77777777" w:rsidR="00701FE0" w:rsidRPr="00A67168" w:rsidRDefault="00701FE0" w:rsidP="00701FE0">
      <w:pPr>
        <w:rPr>
          <w:rFonts w:ascii="Lato" w:hAnsi="Lato"/>
          <w:b/>
          <w:bCs/>
          <w:color w:val="002060"/>
        </w:rPr>
      </w:pPr>
    </w:p>
    <w:p w14:paraId="68A1897E" w14:textId="77777777" w:rsidR="00701FE0" w:rsidRPr="00A67168" w:rsidRDefault="00701FE0" w:rsidP="00701FE0">
      <w:pPr>
        <w:rPr>
          <w:rFonts w:ascii="Lato" w:hAnsi="Lato"/>
          <w:b/>
          <w:bCs/>
          <w:color w:val="002060"/>
          <w:sz w:val="28"/>
          <w:szCs w:val="28"/>
          <w:u w:val="single"/>
        </w:rPr>
      </w:pPr>
      <w:r w:rsidRPr="00A67168">
        <w:rPr>
          <w:rFonts w:ascii="Lato" w:hAnsi="Lato"/>
          <w:b/>
          <w:bCs/>
          <w:color w:val="002060"/>
          <w:sz w:val="28"/>
          <w:szCs w:val="28"/>
          <w:u w:val="single"/>
        </w:rPr>
        <w:t xml:space="preserve">Answering questions and helping young people find further support. </w:t>
      </w:r>
    </w:p>
    <w:p w14:paraId="18249DB0" w14:textId="77777777" w:rsidR="00701FE0" w:rsidRPr="00A67168" w:rsidRDefault="00701FE0" w:rsidP="00701FE0">
      <w:pPr>
        <w:rPr>
          <w:rFonts w:ascii="Lato" w:hAnsi="Lato"/>
          <w:color w:val="002060"/>
        </w:rPr>
      </w:pPr>
      <w:r w:rsidRPr="00A67168">
        <w:rPr>
          <w:rFonts w:ascii="Lato" w:hAnsi="Lato"/>
          <w:color w:val="002060"/>
        </w:rPr>
        <w:t xml:space="preserve">It is good practice to establish an ethos where young people understand that you do not ‘have all the answers’, but that they can expect your ongoing support. If you cannot answer a question or resolve an issue during a session, let young people know when you will get back to them, follow it up, and feed back to them on time. </w:t>
      </w:r>
    </w:p>
    <w:p w14:paraId="40DD53D6" w14:textId="77777777" w:rsidR="00A67168" w:rsidRDefault="00A67168" w:rsidP="00701FE0">
      <w:pPr>
        <w:rPr>
          <w:rFonts w:ascii="Lato" w:hAnsi="Lato"/>
          <w:color w:val="002060"/>
        </w:rPr>
      </w:pPr>
    </w:p>
    <w:p w14:paraId="653B9D1F" w14:textId="77777777" w:rsidR="00A67168" w:rsidRDefault="00A67168" w:rsidP="00701FE0">
      <w:pPr>
        <w:rPr>
          <w:rFonts w:ascii="Lato" w:hAnsi="Lato"/>
          <w:color w:val="002060"/>
        </w:rPr>
      </w:pPr>
    </w:p>
    <w:p w14:paraId="2B4ABBA0" w14:textId="77777777" w:rsidR="00A67168" w:rsidRDefault="00A67168" w:rsidP="00701FE0">
      <w:pPr>
        <w:rPr>
          <w:rFonts w:ascii="Lato" w:hAnsi="Lato"/>
          <w:color w:val="002060"/>
        </w:rPr>
      </w:pPr>
    </w:p>
    <w:p w14:paraId="1E21A996" w14:textId="77777777" w:rsidR="00A67168" w:rsidRDefault="00A67168" w:rsidP="00701FE0">
      <w:pPr>
        <w:rPr>
          <w:rFonts w:ascii="Lato" w:hAnsi="Lato"/>
          <w:color w:val="002060"/>
        </w:rPr>
      </w:pPr>
    </w:p>
    <w:p w14:paraId="49BFFB6B" w14:textId="77777777" w:rsidR="00A67168" w:rsidRDefault="00A67168" w:rsidP="00701FE0">
      <w:pPr>
        <w:rPr>
          <w:rFonts w:ascii="Lato" w:hAnsi="Lato"/>
          <w:color w:val="002060"/>
        </w:rPr>
      </w:pPr>
    </w:p>
    <w:p w14:paraId="2981EAAB" w14:textId="77777777" w:rsidR="00A67168" w:rsidRDefault="00A67168" w:rsidP="00701FE0">
      <w:pPr>
        <w:rPr>
          <w:rFonts w:ascii="Lato" w:hAnsi="Lato"/>
          <w:color w:val="002060"/>
        </w:rPr>
      </w:pPr>
    </w:p>
    <w:p w14:paraId="2C556415" w14:textId="3A7418FF" w:rsidR="00701FE0" w:rsidRPr="00A67168" w:rsidRDefault="00701FE0" w:rsidP="00701FE0">
      <w:pPr>
        <w:rPr>
          <w:rFonts w:ascii="Lato" w:hAnsi="Lato"/>
          <w:color w:val="002060"/>
        </w:rPr>
      </w:pPr>
      <w:r w:rsidRPr="00A67168">
        <w:rPr>
          <w:rFonts w:ascii="Lato" w:hAnsi="Lato"/>
          <w:color w:val="002060"/>
        </w:rPr>
        <w:t xml:space="preserve">A resource guide is available that has access to </w:t>
      </w:r>
      <w:proofErr w:type="gramStart"/>
      <w:r w:rsidRPr="00A67168">
        <w:rPr>
          <w:rFonts w:ascii="Lato" w:hAnsi="Lato"/>
          <w:color w:val="002060"/>
        </w:rPr>
        <w:t>a number of</w:t>
      </w:r>
      <w:proofErr w:type="gramEnd"/>
      <w:r w:rsidRPr="00A67168">
        <w:rPr>
          <w:rFonts w:ascii="Lato" w:hAnsi="Lato"/>
          <w:color w:val="002060"/>
        </w:rPr>
        <w:t xml:space="preserve"> support services and organisations that you can signpost to. You should always seek advice from Safeguarding in the first instance. </w:t>
      </w:r>
    </w:p>
    <w:p w14:paraId="664CEEB8" w14:textId="73FC2CF3" w:rsidR="00701FE0" w:rsidRPr="00A67168" w:rsidRDefault="00701FE0" w:rsidP="00701FE0">
      <w:pPr>
        <w:rPr>
          <w:rFonts w:ascii="Lato" w:hAnsi="Lato"/>
          <w:b/>
          <w:bCs/>
          <w:color w:val="002060"/>
          <w:sz w:val="28"/>
          <w:szCs w:val="28"/>
          <w:u w:val="single"/>
        </w:rPr>
      </w:pPr>
      <w:r w:rsidRPr="00A67168">
        <w:rPr>
          <w:rFonts w:ascii="Lato" w:hAnsi="Lato"/>
          <w:b/>
          <w:bCs/>
          <w:color w:val="002060"/>
          <w:sz w:val="28"/>
          <w:szCs w:val="28"/>
          <w:u w:val="single"/>
        </w:rPr>
        <w:t>Managing inappropriate language and challenging statements.</w:t>
      </w:r>
    </w:p>
    <w:p w14:paraId="306EF557" w14:textId="77777777" w:rsidR="00701FE0" w:rsidRPr="00A67168" w:rsidRDefault="00701FE0" w:rsidP="00701FE0">
      <w:pPr>
        <w:rPr>
          <w:rFonts w:ascii="Lato" w:hAnsi="Lato"/>
          <w:color w:val="002060"/>
        </w:rPr>
      </w:pPr>
      <w:r w:rsidRPr="00A67168">
        <w:rPr>
          <w:rFonts w:ascii="Lato" w:hAnsi="Lato"/>
          <w:color w:val="002060"/>
        </w:rPr>
        <w:t xml:space="preserve">• </w:t>
      </w:r>
      <w:proofErr w:type="gramStart"/>
      <w:r w:rsidRPr="00A67168">
        <w:rPr>
          <w:rFonts w:ascii="Lato" w:hAnsi="Lato"/>
          <w:color w:val="002060"/>
        </w:rPr>
        <w:t>Refer back</w:t>
      </w:r>
      <w:proofErr w:type="gramEnd"/>
      <w:r w:rsidRPr="00A67168">
        <w:rPr>
          <w:rFonts w:ascii="Lato" w:hAnsi="Lato"/>
          <w:color w:val="002060"/>
        </w:rPr>
        <w:t xml:space="preserve"> to your ground rules / code of conduct to reinforce the commitment to choosing language carefully to avoid offence. </w:t>
      </w:r>
    </w:p>
    <w:p w14:paraId="2BC6E50C" w14:textId="77777777" w:rsidR="00701FE0" w:rsidRPr="00A67168" w:rsidRDefault="00701FE0" w:rsidP="00701FE0">
      <w:pPr>
        <w:rPr>
          <w:rFonts w:ascii="Lato" w:hAnsi="Lato"/>
          <w:color w:val="002060"/>
        </w:rPr>
      </w:pPr>
      <w:r w:rsidRPr="00A67168">
        <w:rPr>
          <w:rFonts w:ascii="Lato" w:hAnsi="Lato"/>
          <w:color w:val="002060"/>
        </w:rPr>
        <w:t xml:space="preserve">• If a young person uses inappropriate language, address this directly. Encourage them, and other YP, to suggest more appropriate language.  Ask them to elaborate on what they mean and help them to do so by introducing and explaining new vocabulary. </w:t>
      </w:r>
    </w:p>
    <w:p w14:paraId="084DBA0E" w14:textId="77777777" w:rsidR="00701FE0" w:rsidRPr="00A67168" w:rsidRDefault="00701FE0" w:rsidP="00701FE0">
      <w:pPr>
        <w:rPr>
          <w:rFonts w:ascii="Lato" w:hAnsi="Lato"/>
          <w:color w:val="002060"/>
        </w:rPr>
      </w:pPr>
      <w:r w:rsidRPr="00A67168">
        <w:rPr>
          <w:rFonts w:ascii="Lato" w:hAnsi="Lato"/>
          <w:color w:val="002060"/>
        </w:rPr>
        <w:t xml:space="preserve">• Explain why the language they used originally is inappropriate. </w:t>
      </w:r>
    </w:p>
    <w:p w14:paraId="28E76382" w14:textId="77777777" w:rsidR="00701FE0" w:rsidRPr="00A67168" w:rsidRDefault="00701FE0" w:rsidP="00701FE0">
      <w:pPr>
        <w:rPr>
          <w:rFonts w:ascii="Lato" w:hAnsi="Lato"/>
          <w:color w:val="002060"/>
        </w:rPr>
      </w:pPr>
      <w:r w:rsidRPr="00A67168">
        <w:rPr>
          <w:rFonts w:ascii="Lato" w:hAnsi="Lato"/>
          <w:color w:val="002060"/>
        </w:rPr>
        <w:t xml:space="preserve">• Never </w:t>
      </w:r>
      <w:proofErr w:type="gramStart"/>
      <w:r w:rsidRPr="00A67168">
        <w:rPr>
          <w:rFonts w:ascii="Lato" w:hAnsi="Lato"/>
          <w:color w:val="002060"/>
        </w:rPr>
        <w:t>close down</w:t>
      </w:r>
      <w:proofErr w:type="gramEnd"/>
      <w:r w:rsidRPr="00A67168">
        <w:rPr>
          <w:rFonts w:ascii="Lato" w:hAnsi="Lato"/>
          <w:color w:val="002060"/>
        </w:rPr>
        <w:t xml:space="preserve"> a discussion because a young person has used challenging vocabulary. </w:t>
      </w:r>
    </w:p>
    <w:p w14:paraId="4FE14373" w14:textId="77777777" w:rsidR="00701FE0" w:rsidRPr="00A67168" w:rsidRDefault="00701FE0" w:rsidP="00701FE0">
      <w:pPr>
        <w:spacing w:after="160" w:line="259" w:lineRule="auto"/>
        <w:rPr>
          <w:rFonts w:ascii="Lato" w:hAnsi="Lato"/>
          <w:b/>
          <w:bCs/>
          <w:color w:val="002060"/>
          <w:sz w:val="28"/>
          <w:szCs w:val="28"/>
          <w:u w:val="single"/>
        </w:rPr>
      </w:pPr>
      <w:r w:rsidRPr="00A67168">
        <w:rPr>
          <w:rFonts w:ascii="Lato" w:hAnsi="Lato"/>
          <w:b/>
          <w:bCs/>
          <w:color w:val="002060"/>
          <w:sz w:val="28"/>
          <w:szCs w:val="28"/>
          <w:u w:val="single"/>
        </w:rPr>
        <w:t xml:space="preserve">Online gaming and Esports </w:t>
      </w:r>
    </w:p>
    <w:p w14:paraId="0FE568B9" w14:textId="77777777" w:rsidR="00701FE0" w:rsidRPr="00A67168" w:rsidRDefault="00701FE0" w:rsidP="00701FE0">
      <w:pPr>
        <w:spacing w:after="160" w:line="259" w:lineRule="auto"/>
        <w:rPr>
          <w:rFonts w:ascii="Lato" w:hAnsi="Lato"/>
          <w:color w:val="002060"/>
        </w:rPr>
      </w:pPr>
      <w:r w:rsidRPr="00A67168">
        <w:rPr>
          <w:rFonts w:ascii="Lato" w:hAnsi="Lato"/>
          <w:color w:val="002060"/>
        </w:rPr>
        <w:t xml:space="preserve">Although this is an initiative Gillingham Football Club does not currently have in place, due to the </w:t>
      </w:r>
      <w:proofErr w:type="gramStart"/>
      <w:r w:rsidRPr="00A67168">
        <w:rPr>
          <w:rFonts w:ascii="Lato" w:hAnsi="Lato"/>
          <w:color w:val="002060"/>
        </w:rPr>
        <w:t>ever changing</w:t>
      </w:r>
      <w:proofErr w:type="gramEnd"/>
      <w:r w:rsidRPr="00A67168">
        <w:rPr>
          <w:rFonts w:ascii="Lato" w:hAnsi="Lato"/>
          <w:color w:val="002060"/>
        </w:rPr>
        <w:t xml:space="preserve"> demand from society, marketing, fans and all round ‘The Club’ as a whole. It is paramount that we are proactive rather than reactive and have appropriate measures in place and offer support/ guidance to parents and children under the age of 18.</w:t>
      </w:r>
    </w:p>
    <w:p w14:paraId="6EEF41CB" w14:textId="77777777" w:rsidR="00701FE0" w:rsidRPr="00A67168" w:rsidRDefault="00701FE0" w:rsidP="00701FE0">
      <w:pPr>
        <w:shd w:val="clear" w:color="auto" w:fill="FFFFFF"/>
        <w:spacing w:after="75" w:line="270" w:lineRule="atLeast"/>
        <w:textAlignment w:val="baseline"/>
        <w:rPr>
          <w:rFonts w:ascii="Lato" w:eastAsia="Times New Roman" w:hAnsi="Lato" w:cs="Calibri"/>
          <w:color w:val="002060"/>
          <w:lang w:eastAsia="en-GB"/>
        </w:rPr>
      </w:pPr>
      <w:r w:rsidRPr="00A67168">
        <w:rPr>
          <w:rFonts w:ascii="Lato" w:eastAsia="Times New Roman" w:hAnsi="Lato" w:cs="Calibri"/>
          <w:color w:val="002060"/>
          <w:lang w:eastAsia="en-GB"/>
        </w:rPr>
        <w:t>In multiplayer online games, the presence of such a large online community of anonymous strangers and the unfiltered, unmoderated discussions, can pose a variety of potential risks such as:</w:t>
      </w:r>
    </w:p>
    <w:p w14:paraId="6BBBF89D" w14:textId="77777777" w:rsidR="00701FE0" w:rsidRPr="00A67168" w:rsidRDefault="00701FE0" w:rsidP="00701FE0">
      <w:pPr>
        <w:numPr>
          <w:ilvl w:val="0"/>
          <w:numId w:val="26"/>
        </w:numPr>
        <w:shd w:val="clear" w:color="auto" w:fill="FFFFFF"/>
        <w:spacing w:after="75" w:line="270" w:lineRule="atLeast"/>
        <w:ind w:left="300"/>
        <w:textAlignment w:val="baseline"/>
        <w:rPr>
          <w:rFonts w:ascii="Lato" w:eastAsia="Times New Roman" w:hAnsi="Lato" w:cs="Calibri"/>
          <w:color w:val="002060"/>
          <w:lang w:eastAsia="en-GB"/>
        </w:rPr>
      </w:pPr>
      <w:r w:rsidRPr="00A67168">
        <w:rPr>
          <w:rFonts w:ascii="Lato" w:eastAsia="Times New Roman" w:hAnsi="Lato" w:cs="Calibri"/>
          <w:color w:val="002060"/>
          <w:lang w:eastAsia="en-GB"/>
        </w:rPr>
        <w:t>Inadvertently or recklessly giving away personal information, including password, email or home address or age.</w:t>
      </w:r>
    </w:p>
    <w:p w14:paraId="253D8038" w14:textId="77777777" w:rsidR="00701FE0" w:rsidRPr="00A67168" w:rsidRDefault="00701FE0" w:rsidP="00701FE0">
      <w:pPr>
        <w:numPr>
          <w:ilvl w:val="0"/>
          <w:numId w:val="26"/>
        </w:numPr>
        <w:shd w:val="clear" w:color="auto" w:fill="FFFFFF"/>
        <w:spacing w:after="75" w:line="270" w:lineRule="atLeast"/>
        <w:ind w:left="300"/>
        <w:textAlignment w:val="baseline"/>
        <w:rPr>
          <w:rFonts w:ascii="Lato" w:eastAsia="Times New Roman" w:hAnsi="Lato" w:cs="Calibri"/>
          <w:color w:val="002060"/>
          <w:lang w:eastAsia="en-GB"/>
        </w:rPr>
      </w:pPr>
      <w:r w:rsidRPr="00A67168">
        <w:rPr>
          <w:rFonts w:ascii="Lato" w:eastAsia="Times New Roman" w:hAnsi="Lato" w:cs="Calibri"/>
          <w:color w:val="002060"/>
          <w:lang w:eastAsia="en-GB"/>
        </w:rPr>
        <w:t>All the dangers associated with online chatrooms, inclusive of online grooming, cyber bullying, malware and viruses. </w:t>
      </w:r>
    </w:p>
    <w:p w14:paraId="436CAE73" w14:textId="77777777" w:rsidR="00701FE0" w:rsidRPr="00A67168" w:rsidRDefault="00701FE0" w:rsidP="00701FE0">
      <w:pPr>
        <w:numPr>
          <w:ilvl w:val="0"/>
          <w:numId w:val="26"/>
        </w:numPr>
        <w:shd w:val="clear" w:color="auto" w:fill="FFFFFF"/>
        <w:spacing w:before="100" w:beforeAutospacing="1" w:after="100" w:afterAutospacing="1" w:line="270" w:lineRule="atLeast"/>
        <w:ind w:left="300"/>
        <w:textAlignment w:val="baseline"/>
        <w:rPr>
          <w:rFonts w:ascii="Lato" w:eastAsia="Times New Roman" w:hAnsi="Lato" w:cs="Calibri"/>
          <w:color w:val="002060"/>
          <w:lang w:eastAsia="en-GB"/>
        </w:rPr>
      </w:pPr>
      <w:r w:rsidRPr="00A67168">
        <w:rPr>
          <w:rFonts w:ascii="Lato" w:eastAsia="Times New Roman" w:hAnsi="Lato" w:cs="Calibri"/>
          <w:color w:val="002060"/>
          <w:lang w:eastAsia="en-GB"/>
        </w:rPr>
        <w:t>Downloading ‘cheats’ which claim to help you but which, in fact, may contain viruses/spyware.</w:t>
      </w:r>
    </w:p>
    <w:p w14:paraId="3B6D3DE8" w14:textId="77777777" w:rsidR="00701FE0" w:rsidRPr="00A67168" w:rsidRDefault="00701FE0" w:rsidP="00701FE0">
      <w:pPr>
        <w:numPr>
          <w:ilvl w:val="0"/>
          <w:numId w:val="26"/>
        </w:numPr>
        <w:shd w:val="clear" w:color="auto" w:fill="FFFFFF"/>
        <w:spacing w:beforeAutospacing="1" w:after="0" w:afterAutospacing="1" w:line="270" w:lineRule="atLeast"/>
        <w:ind w:left="300"/>
        <w:textAlignment w:val="baseline"/>
        <w:rPr>
          <w:rFonts w:ascii="Lato" w:eastAsia="Times New Roman" w:hAnsi="Lato" w:cs="Calibri"/>
          <w:color w:val="002060"/>
          <w:lang w:eastAsia="en-GB"/>
        </w:rPr>
      </w:pPr>
      <w:r w:rsidRPr="00A67168">
        <w:rPr>
          <w:rFonts w:ascii="Lato" w:eastAsia="Times New Roman" w:hAnsi="Lato" w:cs="Calibri"/>
          <w:color w:val="002060"/>
          <w:lang w:eastAsia="en-GB"/>
        </w:rPr>
        <w:t>Downloading or obtaining in another way, pirated copies of games, which can lead to penalties including account suspension, blocking of consoles from accessing the manufacturer's </w:t>
      </w:r>
      <w:hyperlink r:id="rId7" w:tooltip="A computer that serves files or services to other computers over a network or the internet. " w:history="1">
        <w:r w:rsidRPr="00A67168">
          <w:rPr>
            <w:rFonts w:ascii="Lato" w:eastAsia="Times New Roman" w:hAnsi="Lato" w:cs="Calibri"/>
            <w:color w:val="002060"/>
            <w:bdr w:val="none" w:sz="0" w:space="0" w:color="auto" w:frame="1"/>
            <w:lang w:eastAsia="en-GB"/>
          </w:rPr>
          <w:t>server</w:t>
        </w:r>
      </w:hyperlink>
      <w:r w:rsidRPr="00A67168">
        <w:rPr>
          <w:rFonts w:ascii="Lato" w:eastAsia="Times New Roman" w:hAnsi="Lato" w:cs="Calibri"/>
          <w:color w:val="002060"/>
          <w:lang w:eastAsia="en-GB"/>
        </w:rPr>
        <w:t> or prosecution.</w:t>
      </w:r>
    </w:p>
    <w:p w14:paraId="68ECB5BC" w14:textId="77777777" w:rsidR="00701FE0" w:rsidRPr="00A67168" w:rsidRDefault="00701FE0" w:rsidP="00701FE0">
      <w:pPr>
        <w:numPr>
          <w:ilvl w:val="0"/>
          <w:numId w:val="26"/>
        </w:numPr>
        <w:shd w:val="clear" w:color="auto" w:fill="FFFFFF"/>
        <w:spacing w:before="100" w:beforeAutospacing="1" w:after="100" w:afterAutospacing="1" w:line="270" w:lineRule="atLeast"/>
        <w:ind w:left="300"/>
        <w:textAlignment w:val="baseline"/>
        <w:rPr>
          <w:rFonts w:ascii="Lato" w:eastAsia="Times New Roman" w:hAnsi="Lato" w:cs="Calibri"/>
          <w:color w:val="002060"/>
          <w:lang w:eastAsia="en-GB"/>
        </w:rPr>
      </w:pPr>
      <w:r w:rsidRPr="00A67168">
        <w:rPr>
          <w:rFonts w:ascii="Lato" w:eastAsia="Times New Roman" w:hAnsi="Lato" w:cs="Calibri"/>
          <w:color w:val="002060"/>
          <w:lang w:eastAsia="en-GB"/>
        </w:rPr>
        <w:t>‘</w:t>
      </w:r>
      <w:proofErr w:type="spellStart"/>
      <w:r w:rsidRPr="00A67168">
        <w:rPr>
          <w:rFonts w:ascii="Lato" w:eastAsia="Times New Roman" w:hAnsi="Lato" w:cs="Calibri"/>
          <w:color w:val="002060"/>
          <w:lang w:eastAsia="en-GB"/>
        </w:rPr>
        <w:t>Griefing</w:t>
      </w:r>
      <w:proofErr w:type="spellEnd"/>
      <w:r w:rsidRPr="00A67168">
        <w:rPr>
          <w:rFonts w:ascii="Lato" w:eastAsia="Times New Roman" w:hAnsi="Lato" w:cs="Calibri"/>
          <w:color w:val="002060"/>
          <w:lang w:eastAsia="en-GB"/>
        </w:rPr>
        <w:t>’ – when players single you out specifically to make your gaming experience less enjoyable.</w:t>
      </w:r>
    </w:p>
    <w:p w14:paraId="0D1EC566" w14:textId="3D1C25CA" w:rsidR="00951F63" w:rsidRPr="00A67168" w:rsidRDefault="00701FE0" w:rsidP="00951F63">
      <w:pPr>
        <w:numPr>
          <w:ilvl w:val="0"/>
          <w:numId w:val="26"/>
        </w:numPr>
        <w:shd w:val="clear" w:color="auto" w:fill="FFFFFF"/>
        <w:spacing w:before="100" w:beforeAutospacing="1" w:after="100" w:afterAutospacing="1" w:line="270" w:lineRule="atLeast"/>
        <w:ind w:left="300"/>
        <w:textAlignment w:val="baseline"/>
        <w:rPr>
          <w:rFonts w:ascii="Lato" w:eastAsia="Times New Roman" w:hAnsi="Lato" w:cs="Calibri"/>
          <w:color w:val="002060"/>
          <w:lang w:eastAsia="en-GB"/>
        </w:rPr>
      </w:pPr>
      <w:r w:rsidRPr="00A67168">
        <w:rPr>
          <w:rFonts w:ascii="Lato" w:eastAsia="Times New Roman" w:hAnsi="Lato" w:cs="Calibri"/>
          <w:color w:val="002060"/>
          <w:lang w:eastAsia="en-GB"/>
        </w:rPr>
        <w:t>Playing games for many hours at a time with the danger of becoming addicted.</w:t>
      </w:r>
    </w:p>
    <w:p w14:paraId="420FD094" w14:textId="354E04E6" w:rsidR="00701FE0" w:rsidRPr="00A67168" w:rsidRDefault="00701FE0" w:rsidP="00701FE0">
      <w:pPr>
        <w:shd w:val="clear" w:color="auto" w:fill="FFFFFF"/>
        <w:spacing w:beforeAutospacing="1" w:after="0" w:afterAutospacing="1" w:line="270" w:lineRule="atLeast"/>
        <w:textAlignment w:val="baseline"/>
        <w:rPr>
          <w:rFonts w:ascii="Lato" w:eastAsia="Times New Roman" w:hAnsi="Lato" w:cstheme="minorHAnsi"/>
          <w:b/>
          <w:bCs/>
          <w:color w:val="002060"/>
          <w:sz w:val="28"/>
          <w:szCs w:val="28"/>
          <w:u w:val="single"/>
          <w:bdr w:val="none" w:sz="0" w:space="0" w:color="auto" w:frame="1"/>
          <w:lang w:eastAsia="en-GB"/>
        </w:rPr>
      </w:pPr>
      <w:r w:rsidRPr="00A67168">
        <w:rPr>
          <w:rFonts w:ascii="Lato" w:eastAsia="Times New Roman" w:hAnsi="Lato" w:cstheme="minorHAnsi"/>
          <w:b/>
          <w:bCs/>
          <w:color w:val="002060"/>
          <w:sz w:val="28"/>
          <w:szCs w:val="28"/>
          <w:u w:val="single"/>
          <w:bdr w:val="none" w:sz="0" w:space="0" w:color="auto" w:frame="1"/>
          <w:lang w:eastAsia="en-GB"/>
        </w:rPr>
        <w:t>Safe Online Gaming / Tournaments</w:t>
      </w:r>
    </w:p>
    <w:p w14:paraId="73C1A829" w14:textId="77777777" w:rsidR="00701FE0" w:rsidRPr="00A67168" w:rsidRDefault="00701FE0" w:rsidP="00701FE0">
      <w:pPr>
        <w:shd w:val="clear" w:color="auto" w:fill="FFFFFF"/>
        <w:spacing w:beforeAutospacing="1" w:after="0" w:afterAutospacing="1" w:line="270" w:lineRule="atLeast"/>
        <w:jc w:val="center"/>
        <w:textAlignment w:val="baseline"/>
        <w:rPr>
          <w:rFonts w:ascii="Lato" w:eastAsia="Times New Roman" w:hAnsi="Lato" w:cstheme="minorHAnsi"/>
          <w:b/>
          <w:bCs/>
          <w:color w:val="002060"/>
          <w:lang w:eastAsia="en-GB"/>
        </w:rPr>
      </w:pPr>
      <w:r w:rsidRPr="00A67168">
        <w:rPr>
          <w:rFonts w:ascii="Lato" w:eastAsia="Times New Roman" w:hAnsi="Lato" w:cstheme="minorHAnsi"/>
          <w:b/>
          <w:bCs/>
          <w:color w:val="002060"/>
          <w:bdr w:val="none" w:sz="0" w:space="0" w:color="auto" w:frame="1"/>
          <w:lang w:eastAsia="en-GB"/>
        </w:rPr>
        <w:t>Where online tournaments and games are hosted by The Club, the following measures should be implemented to ensure the safety and enjoyment of all involved:</w:t>
      </w:r>
    </w:p>
    <w:p w14:paraId="675D2A66" w14:textId="77777777" w:rsidR="00701FE0" w:rsidRPr="00A67168" w:rsidRDefault="00701FE0" w:rsidP="00701FE0">
      <w:pPr>
        <w:numPr>
          <w:ilvl w:val="0"/>
          <w:numId w:val="27"/>
        </w:numPr>
        <w:shd w:val="clear" w:color="auto" w:fill="FFFFFF"/>
        <w:spacing w:after="0" w:line="270" w:lineRule="atLeast"/>
        <w:ind w:left="300"/>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Consent must be obtained for anyone U18.</w:t>
      </w:r>
    </w:p>
    <w:p w14:paraId="7C306E7B" w14:textId="77777777" w:rsidR="00701FE0" w:rsidRPr="00A67168" w:rsidRDefault="00701FE0" w:rsidP="00701FE0">
      <w:pPr>
        <w:numPr>
          <w:ilvl w:val="0"/>
          <w:numId w:val="27"/>
        </w:numPr>
        <w:shd w:val="clear" w:color="auto" w:fill="FFFFFF"/>
        <w:spacing w:after="0" w:line="270" w:lineRule="atLeast"/>
        <w:ind w:left="300"/>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 xml:space="preserve">Generic Risk Assessment should be completed and signed off by HOD and Safeguarding. </w:t>
      </w:r>
    </w:p>
    <w:p w14:paraId="7259DA82" w14:textId="0A88CFFD" w:rsidR="00701FE0" w:rsidRPr="00A67168" w:rsidRDefault="00701FE0" w:rsidP="00A67168">
      <w:pPr>
        <w:numPr>
          <w:ilvl w:val="0"/>
          <w:numId w:val="27"/>
        </w:numPr>
        <w:shd w:val="clear" w:color="auto" w:fill="FFFFFF"/>
        <w:spacing w:after="0" w:line="270" w:lineRule="atLeast"/>
        <w:ind w:left="300"/>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 xml:space="preserve">Online Gaming Tournaments should be targeted at age-appropriate groups, children are not permitted to play in online tournaments with adults. </w:t>
      </w:r>
    </w:p>
    <w:p w14:paraId="18690C20" w14:textId="77777777" w:rsidR="00951F63" w:rsidRPr="00A67168" w:rsidRDefault="00951F63" w:rsidP="00701FE0">
      <w:pPr>
        <w:shd w:val="clear" w:color="auto" w:fill="FFFFFF"/>
        <w:spacing w:after="0" w:line="270" w:lineRule="atLeast"/>
        <w:ind w:left="-60"/>
        <w:textAlignment w:val="baseline"/>
        <w:rPr>
          <w:rFonts w:ascii="Lato" w:eastAsia="Times New Roman" w:hAnsi="Lato" w:cstheme="minorHAnsi"/>
          <w:color w:val="002060"/>
          <w:lang w:eastAsia="en-GB"/>
        </w:rPr>
      </w:pPr>
    </w:p>
    <w:p w14:paraId="3562C8B4" w14:textId="77777777" w:rsidR="00951F63" w:rsidRPr="00A67168" w:rsidRDefault="00951F63" w:rsidP="00701FE0">
      <w:pPr>
        <w:shd w:val="clear" w:color="auto" w:fill="FFFFFF"/>
        <w:spacing w:after="0" w:line="270" w:lineRule="atLeast"/>
        <w:ind w:left="-60"/>
        <w:textAlignment w:val="baseline"/>
        <w:rPr>
          <w:rFonts w:ascii="Lato" w:eastAsia="Times New Roman" w:hAnsi="Lato" w:cstheme="minorHAnsi"/>
          <w:color w:val="002060"/>
          <w:lang w:eastAsia="en-GB"/>
        </w:rPr>
      </w:pPr>
    </w:p>
    <w:p w14:paraId="38B9643D" w14:textId="77777777" w:rsidR="00A67168" w:rsidRDefault="00A67168" w:rsidP="00701FE0">
      <w:pPr>
        <w:shd w:val="clear" w:color="auto" w:fill="FFFFFF"/>
        <w:spacing w:after="0" w:line="270" w:lineRule="atLeast"/>
        <w:ind w:left="-60"/>
        <w:textAlignment w:val="baseline"/>
        <w:rPr>
          <w:rFonts w:ascii="Lato" w:eastAsia="Times New Roman" w:hAnsi="Lato" w:cstheme="minorHAnsi"/>
          <w:color w:val="002060"/>
          <w:lang w:eastAsia="en-GB"/>
        </w:rPr>
      </w:pPr>
    </w:p>
    <w:p w14:paraId="3969A3F3" w14:textId="77777777" w:rsidR="00A67168" w:rsidRDefault="00A67168" w:rsidP="00701FE0">
      <w:pPr>
        <w:shd w:val="clear" w:color="auto" w:fill="FFFFFF"/>
        <w:spacing w:after="0" w:line="270" w:lineRule="atLeast"/>
        <w:ind w:left="-60"/>
        <w:textAlignment w:val="baseline"/>
        <w:rPr>
          <w:rFonts w:ascii="Lato" w:eastAsia="Times New Roman" w:hAnsi="Lato" w:cstheme="minorHAnsi"/>
          <w:color w:val="002060"/>
          <w:lang w:eastAsia="en-GB"/>
        </w:rPr>
      </w:pPr>
    </w:p>
    <w:p w14:paraId="798DC89F" w14:textId="77777777" w:rsidR="00A67168" w:rsidRDefault="00A67168" w:rsidP="00701FE0">
      <w:pPr>
        <w:shd w:val="clear" w:color="auto" w:fill="FFFFFF"/>
        <w:spacing w:after="0" w:line="270" w:lineRule="atLeast"/>
        <w:ind w:left="-60"/>
        <w:textAlignment w:val="baseline"/>
        <w:rPr>
          <w:rFonts w:ascii="Lato" w:eastAsia="Times New Roman" w:hAnsi="Lato" w:cstheme="minorHAnsi"/>
          <w:color w:val="002060"/>
          <w:lang w:eastAsia="en-GB"/>
        </w:rPr>
      </w:pPr>
    </w:p>
    <w:p w14:paraId="101B9B69" w14:textId="77777777" w:rsidR="00A67168" w:rsidRPr="00A67168" w:rsidRDefault="00A67168" w:rsidP="00A67168">
      <w:pPr>
        <w:numPr>
          <w:ilvl w:val="0"/>
          <w:numId w:val="27"/>
        </w:numPr>
        <w:shd w:val="clear" w:color="auto" w:fill="FFFFFF"/>
        <w:spacing w:after="0" w:line="270" w:lineRule="atLeast"/>
        <w:ind w:left="300"/>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 xml:space="preserve">Where possible, online tournaments for U18’s should be hosted for invited players only, as this allows more robust monitoring and limits the risk of outside influences, cyber-crime / bullying or grooming. </w:t>
      </w:r>
    </w:p>
    <w:p w14:paraId="0E25CBA9" w14:textId="77777777" w:rsidR="00A67168" w:rsidRPr="00A67168" w:rsidRDefault="00A67168" w:rsidP="00A67168">
      <w:pPr>
        <w:numPr>
          <w:ilvl w:val="0"/>
          <w:numId w:val="27"/>
        </w:numPr>
        <w:shd w:val="clear" w:color="auto" w:fill="FFFFFF"/>
        <w:spacing w:after="0" w:line="270" w:lineRule="atLeast"/>
        <w:ind w:left="300"/>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 xml:space="preserve">Alongside the code of conduct, Gillingham Football Club staff should ensure that rules of play are clearly explained to players and parents prior to any online tournament.  </w:t>
      </w:r>
    </w:p>
    <w:p w14:paraId="410A2511" w14:textId="77777777" w:rsidR="00A67168" w:rsidRDefault="00A67168" w:rsidP="00701FE0">
      <w:pPr>
        <w:shd w:val="clear" w:color="auto" w:fill="FFFFFF"/>
        <w:spacing w:after="0" w:line="270" w:lineRule="atLeast"/>
        <w:ind w:left="-60"/>
        <w:textAlignment w:val="baseline"/>
        <w:rPr>
          <w:rFonts w:ascii="Lato" w:eastAsia="Times New Roman" w:hAnsi="Lato" w:cstheme="minorHAnsi"/>
          <w:color w:val="002060"/>
          <w:lang w:eastAsia="en-GB"/>
        </w:rPr>
      </w:pPr>
    </w:p>
    <w:p w14:paraId="52A75D2E" w14:textId="0B49EF5A" w:rsidR="00701FE0" w:rsidRPr="00A67168" w:rsidRDefault="00701FE0" w:rsidP="00701FE0">
      <w:pPr>
        <w:shd w:val="clear" w:color="auto" w:fill="FFFFFF"/>
        <w:spacing w:after="0" w:line="270" w:lineRule="atLeast"/>
        <w:ind w:left="-60"/>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 xml:space="preserve">Where possible, Gillingham FC staff should ensure: </w:t>
      </w:r>
    </w:p>
    <w:p w14:paraId="79AE88E5" w14:textId="77777777" w:rsidR="00701FE0" w:rsidRPr="00A67168" w:rsidRDefault="00701FE0" w:rsidP="00701FE0">
      <w:pPr>
        <w:shd w:val="clear" w:color="auto" w:fill="FFFFFF"/>
        <w:spacing w:after="0" w:line="270" w:lineRule="atLeast"/>
        <w:ind w:left="-60"/>
        <w:textAlignment w:val="baseline"/>
        <w:rPr>
          <w:rFonts w:ascii="Lato" w:eastAsia="Times New Roman" w:hAnsi="Lato" w:cstheme="minorHAnsi"/>
          <w:color w:val="002060"/>
          <w:lang w:eastAsia="en-GB"/>
        </w:rPr>
      </w:pPr>
    </w:p>
    <w:p w14:paraId="37C6BB91" w14:textId="77777777" w:rsidR="00701FE0" w:rsidRPr="00A67168" w:rsidRDefault="00701FE0" w:rsidP="00701FE0">
      <w:pPr>
        <w:numPr>
          <w:ilvl w:val="0"/>
          <w:numId w:val="27"/>
        </w:numPr>
        <w:shd w:val="clear" w:color="auto" w:fill="FFFFFF"/>
        <w:spacing w:after="0" w:line="270" w:lineRule="atLeast"/>
        <w:ind w:left="300"/>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Players have effective and updated antivirus/</w:t>
      </w:r>
      <w:hyperlink r:id="rId8" w:tooltip="Software specifically designed for the detection and prevention of spyware. Often bundled in an internet security package. " w:history="1">
        <w:r w:rsidRPr="00A67168">
          <w:rPr>
            <w:rFonts w:ascii="Lato" w:eastAsia="Times New Roman" w:hAnsi="Lato" w:cstheme="minorHAnsi"/>
            <w:color w:val="002060"/>
            <w:bdr w:val="none" w:sz="0" w:space="0" w:color="auto" w:frame="1"/>
            <w:lang w:eastAsia="en-GB"/>
          </w:rPr>
          <w:t>antispyware software</w:t>
        </w:r>
      </w:hyperlink>
      <w:r w:rsidRPr="00A67168">
        <w:rPr>
          <w:rFonts w:ascii="Lato" w:eastAsia="Times New Roman" w:hAnsi="Lato" w:cstheme="minorHAnsi"/>
          <w:color w:val="002060"/>
          <w:lang w:eastAsia="en-GB"/>
        </w:rPr>
        <w:t> and </w:t>
      </w:r>
      <w:hyperlink r:id="rId9" w:tooltip="Hardware or software designed to prevent unauthorised access to computers or networks over the internet. " w:history="1">
        <w:r w:rsidRPr="00A67168">
          <w:rPr>
            <w:rFonts w:ascii="Lato" w:eastAsia="Times New Roman" w:hAnsi="Lato" w:cstheme="minorHAnsi"/>
            <w:color w:val="002060"/>
            <w:bdr w:val="none" w:sz="0" w:space="0" w:color="auto" w:frame="1"/>
            <w:lang w:eastAsia="en-GB"/>
          </w:rPr>
          <w:t>firewall</w:t>
        </w:r>
      </w:hyperlink>
      <w:r w:rsidRPr="00A67168">
        <w:rPr>
          <w:rFonts w:ascii="Lato" w:eastAsia="Times New Roman" w:hAnsi="Lato" w:cstheme="minorHAnsi"/>
          <w:color w:val="002060"/>
          <w:lang w:eastAsia="en-GB"/>
        </w:rPr>
        <w:t> running.</w:t>
      </w:r>
    </w:p>
    <w:p w14:paraId="5E16859C" w14:textId="77777777" w:rsidR="00701FE0" w:rsidRPr="00A67168" w:rsidRDefault="00701FE0" w:rsidP="00701FE0">
      <w:pPr>
        <w:numPr>
          <w:ilvl w:val="0"/>
          <w:numId w:val="27"/>
        </w:numPr>
        <w:shd w:val="clear" w:color="auto" w:fill="FFFFFF"/>
        <w:spacing w:before="100" w:beforeAutospacing="1" w:after="100" w:afterAutospacing="1" w:line="270" w:lineRule="atLeast"/>
        <w:ind w:left="300"/>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Players are only playing with authorised versions of games which have been purchased from the correct sources and for which a licence has been obtained.  </w:t>
      </w:r>
    </w:p>
    <w:p w14:paraId="2110AD02" w14:textId="77777777" w:rsidR="00701FE0" w:rsidRPr="00A67168" w:rsidRDefault="00701FE0" w:rsidP="00701FE0">
      <w:pPr>
        <w:numPr>
          <w:ilvl w:val="0"/>
          <w:numId w:val="27"/>
        </w:numPr>
        <w:shd w:val="clear" w:color="auto" w:fill="FFFFFF"/>
        <w:spacing w:beforeAutospacing="1" w:after="0" w:afterAutospacing="1" w:line="270" w:lineRule="atLeast"/>
        <w:ind w:left="300"/>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Players have a username that does not reveal any personal information. Similarly, if the game includes the ability to create a personal </w:t>
      </w:r>
      <w:hyperlink r:id="rId10" w:tooltip="A list of personal details revealed by users of social networking, gaming, dating and other websites. Profiles may normally be configured to be public or private. " w:history="1">
        <w:r w:rsidRPr="00A67168">
          <w:rPr>
            <w:rFonts w:ascii="Lato" w:eastAsia="Times New Roman" w:hAnsi="Lato" w:cstheme="minorHAnsi"/>
            <w:color w:val="002060"/>
            <w:bdr w:val="none" w:sz="0" w:space="0" w:color="auto" w:frame="1"/>
            <w:lang w:eastAsia="en-GB"/>
          </w:rPr>
          <w:t>profile</w:t>
        </w:r>
      </w:hyperlink>
      <w:r w:rsidRPr="00A67168">
        <w:rPr>
          <w:rFonts w:ascii="Lato" w:eastAsia="Times New Roman" w:hAnsi="Lato" w:cstheme="minorHAnsi"/>
          <w:color w:val="002060"/>
          <w:lang w:eastAsia="en-GB"/>
        </w:rPr>
        <w:t>,  players should not give away any personal information.</w:t>
      </w:r>
    </w:p>
    <w:p w14:paraId="17C9D875" w14:textId="77777777" w:rsidR="00701FE0" w:rsidRPr="00A67168" w:rsidRDefault="00701FE0" w:rsidP="00701FE0">
      <w:pPr>
        <w:numPr>
          <w:ilvl w:val="0"/>
          <w:numId w:val="27"/>
        </w:numPr>
        <w:shd w:val="clear" w:color="auto" w:fill="FFFFFF"/>
        <w:spacing w:before="100" w:beforeAutospacing="1" w:after="100" w:afterAutospacing="1" w:line="270" w:lineRule="atLeast"/>
        <w:ind w:left="300"/>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Players should be reminded to use strong passwords and where multiple gaming accounts are held; different passwords should be used.</w:t>
      </w:r>
    </w:p>
    <w:p w14:paraId="3581B2DB" w14:textId="77777777" w:rsidR="00701FE0" w:rsidRPr="00A67168" w:rsidRDefault="00701FE0" w:rsidP="00701FE0">
      <w:pPr>
        <w:numPr>
          <w:ilvl w:val="0"/>
          <w:numId w:val="27"/>
        </w:numPr>
        <w:shd w:val="clear" w:color="auto" w:fill="FFFFFF"/>
        <w:spacing w:before="100" w:beforeAutospacing="1" w:after="100" w:afterAutospacing="1" w:line="270" w:lineRule="atLeast"/>
        <w:ind w:left="300"/>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Players should be reminded not reveal any personal information to other players.</w:t>
      </w:r>
    </w:p>
    <w:p w14:paraId="4BB757CC" w14:textId="77777777" w:rsidR="00701FE0" w:rsidRPr="00A67168" w:rsidRDefault="00701FE0" w:rsidP="00701FE0">
      <w:pPr>
        <w:numPr>
          <w:ilvl w:val="0"/>
          <w:numId w:val="27"/>
        </w:numPr>
        <w:shd w:val="clear" w:color="auto" w:fill="FFFFFF"/>
        <w:spacing w:before="100" w:beforeAutospacing="1" w:after="100" w:afterAutospacing="1" w:line="270" w:lineRule="atLeast"/>
        <w:ind w:left="300"/>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Players should be reminded to adhere to the set Gillingham FC guidelines and ground rules.</w:t>
      </w:r>
    </w:p>
    <w:p w14:paraId="53AFF796" w14:textId="77777777" w:rsidR="00701FE0" w:rsidRPr="00A67168" w:rsidRDefault="00701FE0" w:rsidP="00701FE0">
      <w:pPr>
        <w:spacing w:after="0" w:line="240" w:lineRule="auto"/>
        <w:textAlignment w:val="baseline"/>
        <w:rPr>
          <w:rFonts w:ascii="Lato" w:eastAsia="Times New Roman" w:hAnsi="Lato" w:cstheme="minorHAnsi"/>
          <w:b/>
          <w:bCs/>
          <w:color w:val="002060"/>
          <w:sz w:val="28"/>
          <w:szCs w:val="28"/>
          <w:u w:val="single"/>
          <w:lang w:eastAsia="en-GB"/>
        </w:rPr>
      </w:pPr>
      <w:r w:rsidRPr="00A67168">
        <w:rPr>
          <w:rFonts w:ascii="Lato" w:eastAsia="Times New Roman" w:hAnsi="Lato" w:cstheme="minorHAnsi"/>
          <w:b/>
          <w:bCs/>
          <w:color w:val="002060"/>
          <w:sz w:val="28"/>
          <w:szCs w:val="28"/>
          <w:u w:val="single"/>
          <w:lang w:eastAsia="en-GB"/>
        </w:rPr>
        <w:t>Recording Scores</w:t>
      </w:r>
    </w:p>
    <w:p w14:paraId="20BA2477" w14:textId="77777777" w:rsidR="00701FE0" w:rsidRPr="00A67168" w:rsidRDefault="00701FE0" w:rsidP="00701FE0">
      <w:pPr>
        <w:spacing w:after="0" w:line="240" w:lineRule="auto"/>
        <w:ind w:left="720"/>
        <w:textAlignment w:val="baseline"/>
        <w:rPr>
          <w:rFonts w:ascii="Lato" w:eastAsia="Times New Roman" w:hAnsi="Lato" w:cs="Arial"/>
          <w:color w:val="002060"/>
          <w:sz w:val="21"/>
          <w:szCs w:val="21"/>
          <w:lang w:eastAsia="en-GB"/>
        </w:rPr>
      </w:pPr>
    </w:p>
    <w:p w14:paraId="20159D15" w14:textId="77777777" w:rsidR="00701FE0" w:rsidRPr="00A67168" w:rsidRDefault="00701FE0" w:rsidP="00701FE0">
      <w:pPr>
        <w:numPr>
          <w:ilvl w:val="0"/>
          <w:numId w:val="27"/>
        </w:numPr>
        <w:spacing w:after="0" w:line="240" w:lineRule="auto"/>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All players must notify The Club of the score after finishing the game. This should be done via a picture of the result. This photo should contain: the score, the names and a time stamp.</w:t>
      </w:r>
    </w:p>
    <w:p w14:paraId="7837FCC7" w14:textId="77777777" w:rsidR="00701FE0" w:rsidRPr="00A67168" w:rsidRDefault="00701FE0" w:rsidP="00701FE0">
      <w:pPr>
        <w:numPr>
          <w:ilvl w:val="0"/>
          <w:numId w:val="27"/>
        </w:numPr>
        <w:spacing w:after="0" w:line="240" w:lineRule="auto"/>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The match score must be reported by both players.</w:t>
      </w:r>
    </w:p>
    <w:p w14:paraId="16E94971" w14:textId="77777777" w:rsidR="00701FE0" w:rsidRPr="00A67168" w:rsidRDefault="00701FE0" w:rsidP="00701FE0">
      <w:pPr>
        <w:numPr>
          <w:ilvl w:val="0"/>
          <w:numId w:val="27"/>
        </w:numPr>
        <w:spacing w:after="0" w:line="240" w:lineRule="auto"/>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Players need to report the scores within ten minutes after the end of the match.</w:t>
      </w:r>
    </w:p>
    <w:p w14:paraId="0EB3444D" w14:textId="77777777" w:rsidR="00701FE0" w:rsidRPr="00A67168" w:rsidRDefault="00701FE0" w:rsidP="00701FE0">
      <w:pPr>
        <w:numPr>
          <w:ilvl w:val="0"/>
          <w:numId w:val="27"/>
        </w:numPr>
        <w:spacing w:after="0" w:line="240" w:lineRule="auto"/>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Players disputing a match score must have a picture to evidence their claims.</w:t>
      </w:r>
    </w:p>
    <w:p w14:paraId="0E50060F" w14:textId="77777777" w:rsidR="00701FE0" w:rsidRPr="00A67168" w:rsidRDefault="00701FE0" w:rsidP="00701FE0">
      <w:pPr>
        <w:numPr>
          <w:ilvl w:val="0"/>
          <w:numId w:val="27"/>
        </w:numPr>
        <w:spacing w:after="0" w:line="240" w:lineRule="auto"/>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When both players report no score or when needed proof of the score, both players may be disqualified.</w:t>
      </w:r>
    </w:p>
    <w:p w14:paraId="2F0516E3" w14:textId="77777777" w:rsidR="00701FE0" w:rsidRPr="00A67168" w:rsidRDefault="00701FE0" w:rsidP="00701FE0">
      <w:pPr>
        <w:numPr>
          <w:ilvl w:val="0"/>
          <w:numId w:val="27"/>
        </w:numPr>
        <w:spacing w:after="0" w:line="240" w:lineRule="auto"/>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When the score of the players does not match there will be an investigation. Once the investigation has been completed the decision about what score is awarded ultimately rests with Gillingham FC. We take conflict seriously and want to provide the best experience for all our players.</w:t>
      </w:r>
    </w:p>
    <w:p w14:paraId="714BC719" w14:textId="77777777" w:rsidR="00701FE0" w:rsidRPr="00A67168" w:rsidRDefault="00701FE0" w:rsidP="00701FE0">
      <w:pPr>
        <w:numPr>
          <w:ilvl w:val="0"/>
          <w:numId w:val="27"/>
        </w:numPr>
        <w:spacing w:after="0" w:line="240" w:lineRule="auto"/>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 xml:space="preserve">If someone deliberately passes the wrong score, the player in question may immediately get excluded from </w:t>
      </w:r>
      <w:proofErr w:type="gramStart"/>
      <w:r w:rsidRPr="00A67168">
        <w:rPr>
          <w:rFonts w:ascii="Lato" w:eastAsia="Times New Roman" w:hAnsi="Lato" w:cstheme="minorHAnsi"/>
          <w:color w:val="002060"/>
          <w:lang w:eastAsia="en-GB"/>
        </w:rPr>
        <w:t>all of</w:t>
      </w:r>
      <w:proofErr w:type="gramEnd"/>
      <w:r w:rsidRPr="00A67168">
        <w:rPr>
          <w:rFonts w:ascii="Lato" w:eastAsia="Times New Roman" w:hAnsi="Lato" w:cstheme="minorHAnsi"/>
          <w:color w:val="002060"/>
          <w:lang w:eastAsia="en-GB"/>
        </w:rPr>
        <w:t xml:space="preserve"> The Club’s online/future tournaments.</w:t>
      </w:r>
    </w:p>
    <w:p w14:paraId="0321F29C" w14:textId="77777777" w:rsidR="00701FE0" w:rsidRPr="00A67168" w:rsidRDefault="00701FE0" w:rsidP="00701FE0">
      <w:pPr>
        <w:numPr>
          <w:ilvl w:val="0"/>
          <w:numId w:val="27"/>
        </w:numPr>
        <w:spacing w:after="0" w:line="240" w:lineRule="auto"/>
        <w:textAlignment w:val="baseline"/>
        <w:rPr>
          <w:rFonts w:ascii="Lato" w:eastAsia="Times New Roman" w:hAnsi="Lato" w:cstheme="minorHAnsi"/>
          <w:color w:val="002060"/>
          <w:lang w:eastAsia="en-GB"/>
        </w:rPr>
      </w:pPr>
      <w:r w:rsidRPr="00A67168">
        <w:rPr>
          <w:rFonts w:ascii="Lato" w:eastAsia="Times New Roman" w:hAnsi="Lato" w:cstheme="minorHAnsi"/>
          <w:color w:val="002060"/>
          <w:lang w:eastAsia="en-GB"/>
        </w:rPr>
        <w:t>When only one of the two participants reports the score (or when proof of the score is necessary), that player will be designated as the winner of the contest.</w:t>
      </w:r>
    </w:p>
    <w:p w14:paraId="48650D22" w14:textId="77777777" w:rsidR="00701FE0" w:rsidRPr="00A67168" w:rsidRDefault="00701FE0" w:rsidP="00701FE0">
      <w:pPr>
        <w:spacing w:after="160" w:line="259" w:lineRule="auto"/>
        <w:rPr>
          <w:rFonts w:ascii="Lato" w:hAnsi="Lato"/>
          <w:color w:val="002060"/>
        </w:rPr>
      </w:pPr>
    </w:p>
    <w:p w14:paraId="67B5AF9D" w14:textId="77777777" w:rsidR="00701FE0" w:rsidRPr="00A67168" w:rsidRDefault="00701FE0" w:rsidP="00701FE0">
      <w:pPr>
        <w:pStyle w:val="Heading1"/>
        <w:rPr>
          <w:rFonts w:ascii="Lato" w:hAnsi="Lato"/>
          <w:b/>
          <w:bCs/>
          <w:color w:val="002060"/>
          <w:sz w:val="28"/>
          <w:szCs w:val="28"/>
          <w:u w:val="single"/>
        </w:rPr>
      </w:pPr>
      <w:r w:rsidRPr="00A67168">
        <w:rPr>
          <w:rFonts w:ascii="Lato" w:hAnsi="Lato"/>
          <w:b/>
          <w:bCs/>
          <w:color w:val="002060"/>
          <w:sz w:val="28"/>
          <w:szCs w:val="28"/>
          <w:u w:val="single"/>
        </w:rPr>
        <w:t xml:space="preserve">Responsibilities </w:t>
      </w:r>
    </w:p>
    <w:p w14:paraId="34B0CAFA" w14:textId="77777777" w:rsidR="00951F63" w:rsidRPr="00A67168" w:rsidRDefault="00701FE0" w:rsidP="00951F63">
      <w:pPr>
        <w:rPr>
          <w:rFonts w:ascii="Lato" w:hAnsi="Lato"/>
          <w:color w:val="002060"/>
        </w:rPr>
      </w:pPr>
      <w:r w:rsidRPr="00A67168">
        <w:rPr>
          <w:rFonts w:ascii="Lato" w:hAnsi="Lato"/>
          <w:color w:val="002060"/>
        </w:rPr>
        <w:t>All staff are responsible for reporting information incidences and near misses, including breaches of this guidance. Concerns should be raised via Head of Operations and where appropriate Designated Safeguarding Lead.</w:t>
      </w:r>
    </w:p>
    <w:p w14:paraId="75BB99DE" w14:textId="3F121B5E" w:rsidR="00701FE0" w:rsidRPr="00A67168" w:rsidRDefault="00701FE0" w:rsidP="00951F63">
      <w:pPr>
        <w:rPr>
          <w:rFonts w:ascii="Lato" w:hAnsi="Lato"/>
          <w:color w:val="002060"/>
        </w:rPr>
      </w:pPr>
      <w:r w:rsidRPr="00A67168">
        <w:rPr>
          <w:rFonts w:ascii="Lato" w:hAnsi="Lato"/>
          <w:b/>
          <w:bCs/>
          <w:color w:val="002060"/>
          <w:sz w:val="28"/>
          <w:szCs w:val="28"/>
          <w:u w:val="single"/>
        </w:rPr>
        <w:t xml:space="preserve">Related policies, procedures and guidance </w:t>
      </w:r>
    </w:p>
    <w:p w14:paraId="390ADEDF" w14:textId="77777777" w:rsidR="00701FE0" w:rsidRPr="00A67168" w:rsidRDefault="00701FE0" w:rsidP="00701FE0">
      <w:pPr>
        <w:rPr>
          <w:rFonts w:ascii="Lato" w:hAnsi="Lato"/>
          <w:color w:val="002060"/>
        </w:rPr>
      </w:pPr>
      <w:r w:rsidRPr="00A67168">
        <w:rPr>
          <w:rFonts w:ascii="Lato" w:hAnsi="Lato"/>
          <w:color w:val="002060"/>
        </w:rPr>
        <w:t>Staff Handbook</w:t>
      </w:r>
    </w:p>
    <w:p w14:paraId="4A490174" w14:textId="490FBF0F" w:rsidR="00701FE0" w:rsidRPr="00A67168" w:rsidRDefault="00701FE0" w:rsidP="00701FE0">
      <w:pPr>
        <w:rPr>
          <w:rFonts w:ascii="Lato" w:hAnsi="Lato"/>
          <w:color w:val="002060"/>
        </w:rPr>
      </w:pPr>
      <w:r w:rsidRPr="00A67168">
        <w:rPr>
          <w:rFonts w:ascii="Lato" w:hAnsi="Lato"/>
          <w:color w:val="002060"/>
        </w:rPr>
        <w:t>Safeguarding Children Policy</w:t>
      </w:r>
    </w:p>
    <w:p w14:paraId="325B333F" w14:textId="77777777" w:rsidR="006633E2" w:rsidRDefault="006633E2" w:rsidP="00701FE0">
      <w:pPr>
        <w:pStyle w:val="Heading1"/>
        <w:rPr>
          <w:rFonts w:ascii="Lato" w:hAnsi="Lato"/>
          <w:b/>
          <w:bCs/>
          <w:color w:val="002060"/>
          <w:sz w:val="28"/>
          <w:szCs w:val="28"/>
          <w:u w:val="single"/>
        </w:rPr>
      </w:pPr>
    </w:p>
    <w:p w14:paraId="2A8894E0" w14:textId="77777777" w:rsidR="006633E2" w:rsidRDefault="006633E2" w:rsidP="00701FE0">
      <w:pPr>
        <w:pStyle w:val="Heading1"/>
        <w:rPr>
          <w:rFonts w:ascii="Lato" w:hAnsi="Lato"/>
          <w:b/>
          <w:bCs/>
          <w:color w:val="002060"/>
          <w:sz w:val="28"/>
          <w:szCs w:val="28"/>
          <w:u w:val="single"/>
        </w:rPr>
      </w:pPr>
    </w:p>
    <w:p w14:paraId="041DB0A0" w14:textId="77777777" w:rsidR="006633E2" w:rsidRDefault="006633E2" w:rsidP="00701FE0">
      <w:pPr>
        <w:pStyle w:val="Heading1"/>
        <w:rPr>
          <w:rFonts w:ascii="Lato" w:hAnsi="Lato"/>
          <w:b/>
          <w:bCs/>
          <w:color w:val="002060"/>
          <w:sz w:val="28"/>
          <w:szCs w:val="28"/>
          <w:u w:val="single"/>
        </w:rPr>
      </w:pPr>
    </w:p>
    <w:p w14:paraId="5D0849C6" w14:textId="77777777" w:rsidR="006633E2" w:rsidRDefault="006633E2" w:rsidP="00701FE0">
      <w:pPr>
        <w:pStyle w:val="Heading1"/>
        <w:rPr>
          <w:rFonts w:ascii="Lato" w:hAnsi="Lato"/>
          <w:b/>
          <w:bCs/>
          <w:color w:val="002060"/>
          <w:sz w:val="28"/>
          <w:szCs w:val="28"/>
          <w:u w:val="single"/>
        </w:rPr>
      </w:pPr>
    </w:p>
    <w:p w14:paraId="6DC99E5F" w14:textId="020D8DDF" w:rsidR="00701FE0" w:rsidRPr="00A67168" w:rsidRDefault="00701FE0" w:rsidP="00701FE0">
      <w:pPr>
        <w:pStyle w:val="Heading1"/>
        <w:rPr>
          <w:rFonts w:ascii="Lato" w:hAnsi="Lato"/>
          <w:b/>
          <w:bCs/>
          <w:color w:val="002060"/>
          <w:sz w:val="28"/>
          <w:szCs w:val="28"/>
          <w:u w:val="single"/>
        </w:rPr>
      </w:pPr>
      <w:r w:rsidRPr="00A67168">
        <w:rPr>
          <w:rFonts w:ascii="Lato" w:hAnsi="Lato"/>
          <w:b/>
          <w:bCs/>
          <w:color w:val="002060"/>
          <w:sz w:val="28"/>
          <w:szCs w:val="28"/>
          <w:u w:val="single"/>
        </w:rPr>
        <w:t xml:space="preserve">Related Legislation </w:t>
      </w:r>
    </w:p>
    <w:p w14:paraId="6ACD9D8B" w14:textId="77777777" w:rsidR="00701FE0" w:rsidRPr="00A67168" w:rsidRDefault="00701FE0" w:rsidP="00701FE0">
      <w:pPr>
        <w:rPr>
          <w:rFonts w:ascii="Lato" w:hAnsi="Lato"/>
          <w:color w:val="002060"/>
        </w:rPr>
      </w:pPr>
      <w:r w:rsidRPr="00A67168">
        <w:rPr>
          <w:rFonts w:ascii="Lato" w:hAnsi="Lato"/>
          <w:color w:val="002060"/>
        </w:rPr>
        <w:t xml:space="preserve">Data Protection Act 2018 </w:t>
      </w:r>
    </w:p>
    <w:p w14:paraId="6D21C139" w14:textId="77777777" w:rsidR="00701FE0" w:rsidRPr="00A67168" w:rsidRDefault="00701FE0" w:rsidP="00701FE0">
      <w:pPr>
        <w:rPr>
          <w:rFonts w:ascii="Lato" w:hAnsi="Lato"/>
          <w:color w:val="002060"/>
        </w:rPr>
      </w:pPr>
      <w:r w:rsidRPr="00A67168">
        <w:rPr>
          <w:rFonts w:ascii="Lato" w:hAnsi="Lato"/>
          <w:color w:val="002060"/>
        </w:rPr>
        <w:t>Online Harms White Paper</w:t>
      </w:r>
    </w:p>
    <w:p w14:paraId="42FE9EEB" w14:textId="77777777" w:rsidR="00701FE0" w:rsidRPr="00A67168" w:rsidRDefault="00701FE0" w:rsidP="00701FE0">
      <w:pPr>
        <w:rPr>
          <w:rFonts w:ascii="Lato" w:hAnsi="Lato"/>
          <w:color w:val="002060"/>
        </w:rPr>
      </w:pPr>
      <w:proofErr w:type="spellStart"/>
      <w:r w:rsidRPr="00A67168">
        <w:rPr>
          <w:rFonts w:ascii="Lato" w:hAnsi="Lato"/>
          <w:color w:val="002060"/>
        </w:rPr>
        <w:t>KCSiE</w:t>
      </w:r>
      <w:proofErr w:type="spellEnd"/>
      <w:r w:rsidRPr="00A67168">
        <w:rPr>
          <w:rFonts w:ascii="Lato" w:hAnsi="Lato"/>
          <w:color w:val="002060"/>
        </w:rPr>
        <w:t xml:space="preserve"> (2023)</w:t>
      </w:r>
    </w:p>
    <w:p w14:paraId="0C6F04A8" w14:textId="7C8C8D01" w:rsidR="00951F63" w:rsidRPr="00A67168" w:rsidRDefault="00701FE0" w:rsidP="00701FE0">
      <w:pPr>
        <w:rPr>
          <w:rFonts w:ascii="Lato" w:hAnsi="Lato"/>
          <w:color w:val="002060"/>
        </w:rPr>
      </w:pPr>
      <w:r w:rsidRPr="00A67168">
        <w:rPr>
          <w:rFonts w:ascii="Lato" w:hAnsi="Lato"/>
          <w:color w:val="002060"/>
        </w:rPr>
        <w:t>Computer Misuse Act 1990</w:t>
      </w:r>
    </w:p>
    <w:p w14:paraId="1495A4CF" w14:textId="0F034B5E" w:rsidR="00701FE0" w:rsidRPr="00A67168" w:rsidRDefault="00701FE0" w:rsidP="00701FE0">
      <w:pPr>
        <w:rPr>
          <w:rFonts w:ascii="Lato" w:hAnsi="Lato"/>
          <w:color w:val="002060"/>
        </w:rPr>
      </w:pPr>
      <w:r w:rsidRPr="00A67168">
        <w:rPr>
          <w:rFonts w:ascii="Lato" w:hAnsi="Lato"/>
          <w:color w:val="002060"/>
        </w:rPr>
        <w:t>Protection from Harassment Act 1997</w:t>
      </w:r>
    </w:p>
    <w:p w14:paraId="4BE05CB6" w14:textId="77777777" w:rsidR="00701FE0" w:rsidRPr="00A67168" w:rsidRDefault="00701FE0" w:rsidP="00701FE0">
      <w:pPr>
        <w:rPr>
          <w:rFonts w:ascii="Lato" w:hAnsi="Lato"/>
          <w:color w:val="002060"/>
        </w:rPr>
      </w:pPr>
      <w:r w:rsidRPr="00A67168">
        <w:rPr>
          <w:rFonts w:ascii="Lato" w:hAnsi="Lato"/>
          <w:color w:val="002060"/>
        </w:rPr>
        <w:t>Criminal Justice &amp; Public Order Act 1994</w:t>
      </w:r>
    </w:p>
    <w:p w14:paraId="79517ED7" w14:textId="77777777" w:rsidR="00701FE0" w:rsidRPr="00A67168" w:rsidRDefault="00701FE0" w:rsidP="00701FE0">
      <w:pPr>
        <w:rPr>
          <w:rFonts w:ascii="Lato" w:hAnsi="Lato"/>
          <w:color w:val="002060"/>
        </w:rPr>
      </w:pPr>
      <w:r w:rsidRPr="00A67168">
        <w:rPr>
          <w:rFonts w:ascii="Lato" w:hAnsi="Lato"/>
          <w:color w:val="002060"/>
        </w:rPr>
        <w:t>Malicious Communications Act 1998</w:t>
      </w:r>
    </w:p>
    <w:p w14:paraId="467BFE4F" w14:textId="77777777" w:rsidR="00701FE0" w:rsidRPr="00A67168" w:rsidRDefault="00701FE0" w:rsidP="00701FE0">
      <w:pPr>
        <w:rPr>
          <w:rFonts w:ascii="Lato" w:hAnsi="Lato"/>
          <w:color w:val="002060"/>
        </w:rPr>
      </w:pPr>
      <w:r w:rsidRPr="00A67168">
        <w:rPr>
          <w:rFonts w:ascii="Lato" w:hAnsi="Lato"/>
          <w:color w:val="002060"/>
        </w:rPr>
        <w:t>Communications Act 2003</w:t>
      </w:r>
    </w:p>
    <w:p w14:paraId="1DD7EE73" w14:textId="77777777" w:rsidR="00701FE0" w:rsidRPr="00A67168" w:rsidRDefault="00701FE0" w:rsidP="00701FE0">
      <w:pPr>
        <w:rPr>
          <w:rFonts w:ascii="Lato" w:hAnsi="Lato"/>
          <w:color w:val="002060"/>
        </w:rPr>
      </w:pPr>
      <w:r w:rsidRPr="00A67168">
        <w:rPr>
          <w:rFonts w:ascii="Lato" w:hAnsi="Lato"/>
          <w:color w:val="002060"/>
        </w:rPr>
        <w:t>Defamation Act 2013</w:t>
      </w:r>
    </w:p>
    <w:p w14:paraId="7FE36BC5" w14:textId="77777777" w:rsidR="00701FE0" w:rsidRPr="00A67168" w:rsidRDefault="00701FE0" w:rsidP="00701FE0">
      <w:pPr>
        <w:rPr>
          <w:rFonts w:ascii="Lato" w:hAnsi="Lato"/>
          <w:color w:val="002060"/>
        </w:rPr>
      </w:pPr>
      <w:r w:rsidRPr="00A67168">
        <w:rPr>
          <w:rFonts w:ascii="Lato" w:hAnsi="Lato"/>
          <w:color w:val="002060"/>
        </w:rPr>
        <w:t>Human Rights Act 1998</w:t>
      </w:r>
    </w:p>
    <w:p w14:paraId="67C10412" w14:textId="77777777" w:rsidR="00240AE8" w:rsidRPr="0008103D" w:rsidRDefault="00240AE8" w:rsidP="00FC7F47">
      <w:pPr>
        <w:spacing w:after="150" w:line="240" w:lineRule="auto"/>
        <w:rPr>
          <w:rFonts w:ascii="Lato" w:eastAsia="Times New Roman" w:hAnsi="Lato" w:cs="Open Sans"/>
          <w:color w:val="002060"/>
          <w:sz w:val="21"/>
          <w:szCs w:val="21"/>
          <w:lang w:eastAsia="en-GB"/>
        </w:rPr>
      </w:pPr>
    </w:p>
    <w:p w14:paraId="12A728FB" w14:textId="31DBD9C9" w:rsidR="004B7478" w:rsidRPr="004B7478" w:rsidRDefault="004B7478" w:rsidP="004B7478">
      <w:pPr>
        <w:tabs>
          <w:tab w:val="left" w:pos="6209"/>
        </w:tabs>
      </w:pPr>
      <w:r>
        <w:tab/>
      </w:r>
    </w:p>
    <w:sectPr w:rsidR="004B7478" w:rsidRPr="004B7478" w:rsidSect="004B7478">
      <w:headerReference w:type="even" r:id="rId11"/>
      <w:headerReference w:type="default" r:id="rId12"/>
      <w:head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0BD1A" w14:textId="77777777" w:rsidR="000C3394" w:rsidRDefault="000C3394" w:rsidP="00A55455">
      <w:pPr>
        <w:spacing w:after="0" w:line="240" w:lineRule="auto"/>
      </w:pPr>
      <w:r>
        <w:separator/>
      </w:r>
    </w:p>
  </w:endnote>
  <w:endnote w:type="continuationSeparator" w:id="0">
    <w:p w14:paraId="4BF3215B" w14:textId="77777777" w:rsidR="000C3394" w:rsidRDefault="000C3394" w:rsidP="00A5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D0DAB" w14:textId="77777777" w:rsidR="000C3394" w:rsidRDefault="000C3394" w:rsidP="00A55455">
      <w:pPr>
        <w:spacing w:after="0" w:line="240" w:lineRule="auto"/>
      </w:pPr>
      <w:r>
        <w:separator/>
      </w:r>
    </w:p>
  </w:footnote>
  <w:footnote w:type="continuationSeparator" w:id="0">
    <w:p w14:paraId="674878B5" w14:textId="77777777" w:rsidR="000C3394" w:rsidRDefault="000C3394" w:rsidP="00A5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B1D9" w14:textId="38FBEE36" w:rsidR="00A55455" w:rsidRDefault="00000000">
    <w:pPr>
      <w:pStyle w:val="Header"/>
    </w:pPr>
    <w:r>
      <w:rPr>
        <w:noProof/>
      </w:rPr>
      <w:pict w14:anchorId="33EE5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5960501" o:spid="_x0000_s1029" type="#_x0000_t75" style="position:absolute;margin-left:0;margin-top:0;width:446.55pt;height:631.4pt;z-index:-251657216;mso-position-horizontal:center;mso-position-horizontal-relative:margin;mso-position-vertical:center;mso-position-vertical-relative:margin" o:allowincell="f">
          <v:imagedata r:id="rId1" o:title="GFC Letterhead 2023 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9A6AC" w14:textId="5AB6542D" w:rsidR="00D3130A" w:rsidRDefault="00000000">
    <w:pPr>
      <w:pStyle w:val="Header"/>
    </w:pPr>
    <w:r>
      <w:rPr>
        <w:noProof/>
      </w:rPr>
      <w:pict w14:anchorId="1FC82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5960502" o:spid="_x0000_s1030" type="#_x0000_t75" style="position:absolute;margin-left:-35.45pt;margin-top:-47.45pt;width:591.35pt;height:836.15pt;z-index:-251656192;mso-position-horizontal-relative:margin;mso-position-vertical-relative:margin" o:allowincell="f">
          <v:imagedata r:id="rId1" o:title="GFC Letterhead 2023 v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2621" w14:textId="1F3ED6AA" w:rsidR="00A55455" w:rsidRDefault="00000000">
    <w:pPr>
      <w:pStyle w:val="Header"/>
    </w:pPr>
    <w:r>
      <w:rPr>
        <w:noProof/>
      </w:rPr>
      <w:pict w14:anchorId="48BDE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5960500" o:spid="_x0000_s1028" type="#_x0000_t75" style="position:absolute;margin-left:0;margin-top:0;width:446.55pt;height:631.4pt;z-index:-251658240;mso-position-horizontal:center;mso-position-horizontal-relative:margin;mso-position-vertical:center;mso-position-vertical-relative:margin" o:allowincell="f">
          <v:imagedata r:id="rId1" o:title="GFC Letterhead 2023 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65BE"/>
    <w:multiLevelType w:val="hybridMultilevel"/>
    <w:tmpl w:val="DCC8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7B89"/>
    <w:multiLevelType w:val="hybridMultilevel"/>
    <w:tmpl w:val="12662C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87C20DC"/>
    <w:multiLevelType w:val="multilevel"/>
    <w:tmpl w:val="7CDE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85749"/>
    <w:multiLevelType w:val="hybridMultilevel"/>
    <w:tmpl w:val="C932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47F7C"/>
    <w:multiLevelType w:val="hybridMultilevel"/>
    <w:tmpl w:val="09F095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D0610D"/>
    <w:multiLevelType w:val="multilevel"/>
    <w:tmpl w:val="0FB6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346505"/>
    <w:multiLevelType w:val="multilevel"/>
    <w:tmpl w:val="5EEE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736813"/>
    <w:multiLevelType w:val="multilevel"/>
    <w:tmpl w:val="F78C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1165BB"/>
    <w:multiLevelType w:val="hybridMultilevel"/>
    <w:tmpl w:val="F31C1C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B47BF"/>
    <w:multiLevelType w:val="hybridMultilevel"/>
    <w:tmpl w:val="7CDC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24E88"/>
    <w:multiLevelType w:val="multilevel"/>
    <w:tmpl w:val="DFFC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C4A9E"/>
    <w:multiLevelType w:val="multilevel"/>
    <w:tmpl w:val="C174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6C200C"/>
    <w:multiLevelType w:val="hybridMultilevel"/>
    <w:tmpl w:val="5224B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AB2FBF"/>
    <w:multiLevelType w:val="multilevel"/>
    <w:tmpl w:val="DDCC6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1C533D"/>
    <w:multiLevelType w:val="multilevel"/>
    <w:tmpl w:val="3B58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A0498A"/>
    <w:multiLevelType w:val="hybridMultilevel"/>
    <w:tmpl w:val="CC0A5B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15177529">
    <w:abstractNumId w:val="3"/>
  </w:num>
  <w:num w:numId="2" w16cid:durableId="1477140307">
    <w:abstractNumId w:val="8"/>
  </w:num>
  <w:num w:numId="3" w16cid:durableId="816920826">
    <w:abstractNumId w:val="0"/>
  </w:num>
  <w:num w:numId="4" w16cid:durableId="1925527957">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222836960">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50070004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108041568">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20174766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24125230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555585625">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27162991">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742211051">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220290965">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23098028">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94271292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112480951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836844995">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92919127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316490721">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2082679101">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550306642">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97166652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1277062989">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412750909">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479613667">
    <w:abstractNumId w:val="4"/>
  </w:num>
  <w:num w:numId="26" w16cid:durableId="907618188">
    <w:abstractNumId w:val="13"/>
  </w:num>
  <w:num w:numId="27" w16cid:durableId="1407261562">
    <w:abstractNumId w:val="14"/>
  </w:num>
  <w:num w:numId="28" w16cid:durableId="1191913181">
    <w:abstractNumId w:val="1"/>
  </w:num>
  <w:num w:numId="29" w16cid:durableId="16091159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2361605">
    <w:abstractNumId w:val="12"/>
  </w:num>
  <w:num w:numId="31" w16cid:durableId="2119789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59"/>
    <w:rsid w:val="000378CD"/>
    <w:rsid w:val="000472CF"/>
    <w:rsid w:val="0008103D"/>
    <w:rsid w:val="0009350E"/>
    <w:rsid w:val="000A2F26"/>
    <w:rsid w:val="000C3394"/>
    <w:rsid w:val="000C3515"/>
    <w:rsid w:val="00111984"/>
    <w:rsid w:val="00170ADD"/>
    <w:rsid w:val="00175FC6"/>
    <w:rsid w:val="00196CC6"/>
    <w:rsid w:val="00196E23"/>
    <w:rsid w:val="0022596B"/>
    <w:rsid w:val="00231706"/>
    <w:rsid w:val="00240AE8"/>
    <w:rsid w:val="00253DEE"/>
    <w:rsid w:val="00273B24"/>
    <w:rsid w:val="002A4CAD"/>
    <w:rsid w:val="00362BAB"/>
    <w:rsid w:val="00394246"/>
    <w:rsid w:val="003C4E66"/>
    <w:rsid w:val="00400A59"/>
    <w:rsid w:val="00424793"/>
    <w:rsid w:val="00454604"/>
    <w:rsid w:val="004816AD"/>
    <w:rsid w:val="0049771B"/>
    <w:rsid w:val="004B7478"/>
    <w:rsid w:val="0054655D"/>
    <w:rsid w:val="005540B3"/>
    <w:rsid w:val="0058437D"/>
    <w:rsid w:val="005D4FCD"/>
    <w:rsid w:val="005F6CEC"/>
    <w:rsid w:val="0062434A"/>
    <w:rsid w:val="0063603E"/>
    <w:rsid w:val="00647FF7"/>
    <w:rsid w:val="006633E2"/>
    <w:rsid w:val="006F4E39"/>
    <w:rsid w:val="00701FE0"/>
    <w:rsid w:val="00704936"/>
    <w:rsid w:val="00724CEA"/>
    <w:rsid w:val="00786B6A"/>
    <w:rsid w:val="007907B2"/>
    <w:rsid w:val="007B29BA"/>
    <w:rsid w:val="007E193E"/>
    <w:rsid w:val="007E35F4"/>
    <w:rsid w:val="00811FAD"/>
    <w:rsid w:val="00823342"/>
    <w:rsid w:val="00830C1C"/>
    <w:rsid w:val="00842657"/>
    <w:rsid w:val="00843604"/>
    <w:rsid w:val="00854B6A"/>
    <w:rsid w:val="008C5BD0"/>
    <w:rsid w:val="008E4F17"/>
    <w:rsid w:val="008F54F7"/>
    <w:rsid w:val="00920225"/>
    <w:rsid w:val="00951F63"/>
    <w:rsid w:val="009A4158"/>
    <w:rsid w:val="009E4163"/>
    <w:rsid w:val="00A01326"/>
    <w:rsid w:val="00A31F6C"/>
    <w:rsid w:val="00A55455"/>
    <w:rsid w:val="00A67168"/>
    <w:rsid w:val="00AC3054"/>
    <w:rsid w:val="00AD70CF"/>
    <w:rsid w:val="00B029AB"/>
    <w:rsid w:val="00B0433B"/>
    <w:rsid w:val="00B066B1"/>
    <w:rsid w:val="00B06C17"/>
    <w:rsid w:val="00B1714D"/>
    <w:rsid w:val="00B741AF"/>
    <w:rsid w:val="00B93262"/>
    <w:rsid w:val="00BB4B55"/>
    <w:rsid w:val="00C232EA"/>
    <w:rsid w:val="00C26883"/>
    <w:rsid w:val="00C4359E"/>
    <w:rsid w:val="00C860DF"/>
    <w:rsid w:val="00C93D6D"/>
    <w:rsid w:val="00CA4778"/>
    <w:rsid w:val="00CB04DD"/>
    <w:rsid w:val="00CC219D"/>
    <w:rsid w:val="00CC507E"/>
    <w:rsid w:val="00CE365B"/>
    <w:rsid w:val="00D22EA4"/>
    <w:rsid w:val="00D3130A"/>
    <w:rsid w:val="00D64D0F"/>
    <w:rsid w:val="00DB5FF5"/>
    <w:rsid w:val="00E349CD"/>
    <w:rsid w:val="00ED1027"/>
    <w:rsid w:val="00F06DA7"/>
    <w:rsid w:val="00F142A5"/>
    <w:rsid w:val="00F17227"/>
    <w:rsid w:val="00F30741"/>
    <w:rsid w:val="00F94BA2"/>
    <w:rsid w:val="00FC7F47"/>
    <w:rsid w:val="3F2BB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42F68"/>
  <w15:chartTrackingRefBased/>
  <w15:docId w15:val="{3AFEE5D0-E9AD-44DA-B3CE-73D1CBB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027"/>
    <w:pPr>
      <w:spacing w:after="200" w:line="276" w:lineRule="auto"/>
    </w:pPr>
    <w:rPr>
      <w:kern w:val="0"/>
      <w14:ligatures w14:val="none"/>
    </w:rPr>
  </w:style>
  <w:style w:type="paragraph" w:styleId="Heading1">
    <w:name w:val="heading 1"/>
    <w:basedOn w:val="Normal"/>
    <w:next w:val="Normal"/>
    <w:link w:val="Heading1Char"/>
    <w:uiPriority w:val="9"/>
    <w:qFormat/>
    <w:rsid w:val="00701FE0"/>
    <w:pPr>
      <w:keepNext/>
      <w:keepLines/>
      <w:spacing w:before="240" w:after="0"/>
      <w:outlineLvl w:val="0"/>
    </w:pPr>
    <w:rPr>
      <w:rFonts w:asciiTheme="majorHAnsi" w:eastAsiaTheme="majorEastAsia" w:hAnsiTheme="majorHAnsi" w:cstheme="majorBidi"/>
      <w:color w:val="7B253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6AD"/>
    <w:pPr>
      <w:ind w:left="720"/>
    </w:pPr>
    <w:rPr>
      <w:rFonts w:ascii="Calibri" w:eastAsia="Times New Roman" w:hAnsi="Calibri" w:cs="Times New Roman"/>
    </w:rPr>
  </w:style>
  <w:style w:type="paragraph" w:customStyle="1" w:styleId="Default">
    <w:name w:val="Default"/>
    <w:rsid w:val="004816AD"/>
    <w:pPr>
      <w:autoSpaceDE w:val="0"/>
      <w:autoSpaceDN w:val="0"/>
      <w:adjustRightInd w:val="0"/>
      <w:spacing w:after="0" w:line="240" w:lineRule="auto"/>
    </w:pPr>
    <w:rPr>
      <w:rFonts w:ascii="Century Gothic" w:eastAsia="Calibri" w:hAnsi="Century Gothic" w:cs="Century Gothic"/>
      <w:color w:val="000000"/>
      <w:kern w:val="0"/>
      <w:sz w:val="24"/>
      <w:szCs w:val="24"/>
      <w14:ligatures w14:val="none"/>
    </w:rPr>
  </w:style>
  <w:style w:type="table" w:styleId="TableGrid">
    <w:name w:val="Table Grid"/>
    <w:basedOn w:val="TableNormal"/>
    <w:uiPriority w:val="39"/>
    <w:rsid w:val="00B74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455"/>
  </w:style>
  <w:style w:type="paragraph" w:styleId="Footer">
    <w:name w:val="footer"/>
    <w:basedOn w:val="Normal"/>
    <w:link w:val="FooterChar"/>
    <w:uiPriority w:val="99"/>
    <w:unhideWhenUsed/>
    <w:rsid w:val="00A55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455"/>
  </w:style>
  <w:style w:type="paragraph" w:customStyle="1" w:styleId="paragraph">
    <w:name w:val="paragraph"/>
    <w:basedOn w:val="Normal"/>
    <w:rsid w:val="00A31F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31F6C"/>
  </w:style>
  <w:style w:type="character" w:customStyle="1" w:styleId="eop">
    <w:name w:val="eop"/>
    <w:basedOn w:val="DefaultParagraphFont"/>
    <w:rsid w:val="00A31F6C"/>
  </w:style>
  <w:style w:type="character" w:customStyle="1" w:styleId="tabchar">
    <w:name w:val="tabchar"/>
    <w:basedOn w:val="DefaultParagraphFont"/>
    <w:rsid w:val="00A31F6C"/>
  </w:style>
  <w:style w:type="paragraph" w:styleId="NormalWeb">
    <w:name w:val="Normal (Web)"/>
    <w:basedOn w:val="Normal"/>
    <w:uiPriority w:val="99"/>
    <w:semiHidden/>
    <w:unhideWhenUsed/>
    <w:rsid w:val="000810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8103D"/>
    <w:rPr>
      <w:b/>
      <w:bCs/>
    </w:rPr>
  </w:style>
  <w:style w:type="character" w:customStyle="1" w:styleId="Heading1Char">
    <w:name w:val="Heading 1 Char"/>
    <w:basedOn w:val="DefaultParagraphFont"/>
    <w:link w:val="Heading1"/>
    <w:uiPriority w:val="9"/>
    <w:rsid w:val="00701FE0"/>
    <w:rPr>
      <w:rFonts w:asciiTheme="majorHAnsi" w:eastAsiaTheme="majorEastAsia" w:hAnsiTheme="majorHAnsi" w:cstheme="majorBidi"/>
      <w:color w:val="7B2539"/>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safeonline.org/protecting-yourself/online-gam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etsafeonline.org/protecting-yourself/online-gamin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etsafeonline.org/protecting-yourself/online-gaming/" TargetMode="External"/><Relationship Id="rId4" Type="http://schemas.openxmlformats.org/officeDocument/2006/relationships/webSettings" Target="webSettings.xml"/><Relationship Id="rId9" Type="http://schemas.openxmlformats.org/officeDocument/2006/relationships/hyperlink" Target="https://www.getsafeonline.org/protecting-yourself/online-gam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1975</Words>
  <Characters>11263</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Farrell</dc:creator>
  <cp:keywords/>
  <dc:description/>
  <cp:lastModifiedBy>Asif Rasheed</cp:lastModifiedBy>
  <cp:revision>14</cp:revision>
  <cp:lastPrinted>2023-08-15T09:52:00Z</cp:lastPrinted>
  <dcterms:created xsi:type="dcterms:W3CDTF">2023-08-24T12:43:00Z</dcterms:created>
  <dcterms:modified xsi:type="dcterms:W3CDTF">2024-11-21T14:10:00Z</dcterms:modified>
</cp:coreProperties>
</file>